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3F" w:rsidRPr="002F343F" w:rsidRDefault="002F343F" w:rsidP="002F343F">
      <w:bookmarkStart w:id="0" w:name="_GoBack"/>
      <w:bookmarkEnd w:id="0"/>
    </w:p>
    <w:p w:rsidR="002F343F" w:rsidRPr="002F343F" w:rsidRDefault="002F343F" w:rsidP="002F343F"/>
    <w:p w:rsidR="002F343F" w:rsidRPr="002F343F" w:rsidRDefault="002F343F" w:rsidP="002F343F">
      <w:pPr>
        <w:rPr>
          <w:color w:val="F7CAAC" w:themeColor="accent2" w:themeTint="66"/>
        </w:rPr>
      </w:pPr>
    </w:p>
    <w:p w:rsidR="002F343F" w:rsidRPr="002F343F" w:rsidRDefault="002F343F" w:rsidP="002F343F">
      <w:pPr>
        <w:rPr>
          <w:color w:val="FBE4D5" w:themeColor="accent2" w:themeTint="33"/>
        </w:rPr>
      </w:pPr>
    </w:p>
    <w:p w:rsidR="002F343F" w:rsidRPr="002F343F" w:rsidRDefault="002F343F" w:rsidP="002F343F">
      <w:pPr>
        <w:rPr>
          <w:color w:val="FBE4D5" w:themeColor="accent2" w:themeTint="33"/>
        </w:rPr>
      </w:pPr>
    </w:p>
    <w:p w:rsidR="002F343F" w:rsidRPr="002F343F" w:rsidRDefault="002F343F" w:rsidP="002F343F">
      <w:pPr>
        <w:rPr>
          <w:color w:val="FBE4D5" w:themeColor="accent2" w:themeTint="33"/>
        </w:rPr>
      </w:pPr>
    </w:p>
    <w:p w:rsidR="002F343F" w:rsidRPr="002F343F" w:rsidRDefault="002F343F" w:rsidP="002F343F">
      <w:pPr>
        <w:rPr>
          <w:i/>
          <w:sz w:val="72"/>
          <w:szCs w:val="72"/>
        </w:rPr>
      </w:pPr>
      <w:r w:rsidRPr="002F343F">
        <w:t xml:space="preserve">                 </w:t>
      </w:r>
      <w:r w:rsidR="004D1B9F">
        <w:rPr>
          <w:i/>
          <w:sz w:val="72"/>
          <w:szCs w:val="72"/>
        </w:rPr>
        <w:t>RAPPORT D’ACTIVITE 201</w:t>
      </w:r>
      <w:r w:rsidR="000B32B7">
        <w:rPr>
          <w:i/>
          <w:sz w:val="72"/>
          <w:szCs w:val="72"/>
        </w:rPr>
        <w:t>9</w:t>
      </w:r>
    </w:p>
    <w:p w:rsidR="002F343F" w:rsidRPr="002F343F" w:rsidRDefault="002F343F" w:rsidP="002F343F"/>
    <w:p w:rsidR="002F343F" w:rsidRPr="002F343F" w:rsidRDefault="002F343F" w:rsidP="002F343F"/>
    <w:p w:rsidR="002F343F" w:rsidRPr="002F343F" w:rsidRDefault="002F343F" w:rsidP="002F343F"/>
    <w:p w:rsidR="002F343F" w:rsidRDefault="002F343F" w:rsidP="001814BE">
      <w:pPr>
        <w:jc w:val="center"/>
        <w:rPr>
          <w:color w:val="00B050"/>
          <w:sz w:val="144"/>
          <w:szCs w:val="144"/>
        </w:rPr>
      </w:pPr>
      <w:r w:rsidRPr="00B2488E">
        <w:rPr>
          <w:color w:val="00B050"/>
          <w:sz w:val="144"/>
          <w:szCs w:val="144"/>
        </w:rPr>
        <w:t>FARE</w:t>
      </w:r>
    </w:p>
    <w:p w:rsidR="002F343F" w:rsidRDefault="001814BE" w:rsidP="001814BE">
      <w:pPr>
        <w:jc w:val="center"/>
        <w:rPr>
          <w:color w:val="00B050"/>
          <w:sz w:val="72"/>
          <w:szCs w:val="72"/>
        </w:rPr>
      </w:pPr>
      <w:r w:rsidRPr="001814BE">
        <w:rPr>
          <w:color w:val="00B050"/>
          <w:sz w:val="72"/>
          <w:szCs w:val="72"/>
        </w:rPr>
        <w:t>FOYER CLAIRE JEAN</w:t>
      </w:r>
      <w:r>
        <w:rPr>
          <w:color w:val="00B050"/>
          <w:sz w:val="72"/>
          <w:szCs w:val="72"/>
        </w:rPr>
        <w:t>–</w:t>
      </w:r>
      <w:r w:rsidRPr="001814BE">
        <w:rPr>
          <w:color w:val="00B050"/>
          <w:sz w:val="72"/>
          <w:szCs w:val="72"/>
        </w:rPr>
        <w:t>RIGAUD</w:t>
      </w:r>
    </w:p>
    <w:p w:rsidR="001814BE" w:rsidRPr="001814BE" w:rsidRDefault="001814BE" w:rsidP="001814BE">
      <w:pPr>
        <w:jc w:val="center"/>
        <w:rPr>
          <w:sz w:val="72"/>
          <w:szCs w:val="72"/>
        </w:rPr>
      </w:pPr>
    </w:p>
    <w:p w:rsidR="002F343F" w:rsidRPr="009F4039" w:rsidRDefault="002F343F" w:rsidP="009F4039">
      <w:pPr>
        <w:tabs>
          <w:tab w:val="left" w:pos="9356"/>
        </w:tabs>
        <w:ind w:right="425"/>
        <w:jc w:val="center"/>
        <w:rPr>
          <w:b/>
          <w:sz w:val="44"/>
          <w:szCs w:val="44"/>
        </w:rPr>
      </w:pPr>
      <w:r w:rsidRPr="009F4039">
        <w:rPr>
          <w:b/>
          <w:sz w:val="44"/>
          <w:szCs w:val="44"/>
        </w:rPr>
        <w:t>Centre d’Hébergement et de Réinsertion sociale</w:t>
      </w:r>
    </w:p>
    <w:p w:rsidR="002F343F" w:rsidRPr="002F343F" w:rsidRDefault="002F343F" w:rsidP="002F343F">
      <w:pPr>
        <w:rPr>
          <w:sz w:val="44"/>
          <w:szCs w:val="44"/>
        </w:rPr>
      </w:pPr>
    </w:p>
    <w:p w:rsidR="002F343F" w:rsidRPr="002F343F" w:rsidRDefault="002F343F" w:rsidP="000B0EF9">
      <w:pPr>
        <w:jc w:val="center"/>
        <w:rPr>
          <w:b/>
          <w:sz w:val="44"/>
          <w:szCs w:val="44"/>
        </w:rPr>
      </w:pPr>
      <w:r w:rsidRPr="002F343F">
        <w:rPr>
          <w:b/>
          <w:sz w:val="44"/>
          <w:szCs w:val="44"/>
        </w:rPr>
        <w:t>« Pa</w:t>
      </w:r>
      <w:r w:rsidR="00395FD7">
        <w:rPr>
          <w:b/>
          <w:sz w:val="44"/>
          <w:szCs w:val="44"/>
        </w:rPr>
        <w:t>rticiper et se responsabiliser</w:t>
      </w:r>
      <w:r w:rsidR="000B0EF9">
        <w:rPr>
          <w:b/>
          <w:sz w:val="44"/>
          <w:szCs w:val="44"/>
        </w:rPr>
        <w:t> </w:t>
      </w:r>
      <w:r w:rsidR="000B0EF9" w:rsidRPr="002F343F">
        <w:rPr>
          <w:b/>
          <w:sz w:val="44"/>
          <w:szCs w:val="44"/>
        </w:rPr>
        <w:t>:</w:t>
      </w:r>
      <w:r w:rsidR="000B0EF9">
        <w:rPr>
          <w:b/>
          <w:sz w:val="44"/>
          <w:szCs w:val="44"/>
        </w:rPr>
        <w:t xml:space="preserve"> </w:t>
      </w:r>
      <w:r w:rsidRPr="002F343F">
        <w:rPr>
          <w:b/>
          <w:sz w:val="44"/>
          <w:szCs w:val="44"/>
        </w:rPr>
        <w:t>Etre citoyen</w:t>
      </w:r>
      <w:r w:rsidR="00395FD7">
        <w:rPr>
          <w:b/>
          <w:sz w:val="44"/>
          <w:szCs w:val="44"/>
        </w:rPr>
        <w:t> »</w:t>
      </w:r>
    </w:p>
    <w:p w:rsidR="002F343F" w:rsidRPr="002F343F" w:rsidRDefault="002F343F" w:rsidP="002F343F">
      <w:pPr>
        <w:rPr>
          <w:b/>
          <w:sz w:val="44"/>
          <w:szCs w:val="44"/>
        </w:rPr>
      </w:pPr>
    </w:p>
    <w:p w:rsidR="002F343F" w:rsidRPr="002F343F" w:rsidRDefault="002F343F" w:rsidP="002F343F">
      <w:pPr>
        <w:rPr>
          <w:sz w:val="32"/>
          <w:szCs w:val="32"/>
        </w:rPr>
      </w:pPr>
    </w:p>
    <w:p w:rsidR="002F343F" w:rsidRPr="002F343F" w:rsidRDefault="002F343F" w:rsidP="002F343F">
      <w:pPr>
        <w:rPr>
          <w:sz w:val="32"/>
          <w:szCs w:val="32"/>
        </w:rPr>
      </w:pPr>
      <w:r w:rsidRPr="002F343F">
        <w:rPr>
          <w:b/>
          <w:sz w:val="32"/>
          <w:szCs w:val="32"/>
          <w:u w:val="single"/>
        </w:rPr>
        <w:t>Présidente</w:t>
      </w:r>
      <w:r w:rsidRPr="002F343F">
        <w:rPr>
          <w:sz w:val="32"/>
          <w:szCs w:val="32"/>
        </w:rPr>
        <w:t xml:space="preserve"> : Mme </w:t>
      </w:r>
      <w:r w:rsidR="000B32B7">
        <w:rPr>
          <w:sz w:val="32"/>
          <w:szCs w:val="32"/>
        </w:rPr>
        <w:t>NURIT D.</w:t>
      </w:r>
    </w:p>
    <w:p w:rsidR="002F343F" w:rsidRPr="002F343F" w:rsidRDefault="002F343F" w:rsidP="002F343F">
      <w:pPr>
        <w:rPr>
          <w:sz w:val="32"/>
          <w:szCs w:val="32"/>
        </w:rPr>
      </w:pPr>
      <w:r w:rsidRPr="002F343F">
        <w:rPr>
          <w:b/>
          <w:sz w:val="32"/>
          <w:szCs w:val="32"/>
          <w:u w:val="single"/>
        </w:rPr>
        <w:t>Directeur</w:t>
      </w:r>
      <w:r w:rsidRPr="002F343F">
        <w:rPr>
          <w:sz w:val="32"/>
          <w:szCs w:val="32"/>
        </w:rPr>
        <w:t> :    Mr B</w:t>
      </w:r>
      <w:r w:rsidR="000B32B7">
        <w:rPr>
          <w:sz w:val="32"/>
          <w:szCs w:val="32"/>
        </w:rPr>
        <w:t>RUGGEMANS</w:t>
      </w:r>
      <w:r w:rsidRPr="002F343F">
        <w:rPr>
          <w:sz w:val="32"/>
          <w:szCs w:val="32"/>
        </w:rPr>
        <w:t xml:space="preserve"> A.</w:t>
      </w:r>
    </w:p>
    <w:p w:rsidR="002F343F" w:rsidRPr="002F343F" w:rsidRDefault="002F343F" w:rsidP="002F343F">
      <w:pPr>
        <w:rPr>
          <w:sz w:val="16"/>
          <w:szCs w:val="16"/>
        </w:rPr>
      </w:pPr>
    </w:p>
    <w:p w:rsidR="002F343F" w:rsidRPr="002F343F" w:rsidRDefault="002F343F" w:rsidP="002F343F">
      <w:pPr>
        <w:ind w:left="5664" w:firstLine="708"/>
        <w:rPr>
          <w:sz w:val="20"/>
          <w:szCs w:val="20"/>
        </w:rPr>
      </w:pP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r w:rsidRPr="002F343F">
        <w:rPr>
          <w:sz w:val="20"/>
          <w:szCs w:val="20"/>
        </w:rPr>
        <w:tab/>
      </w:r>
    </w:p>
    <w:p w:rsidR="002F343F" w:rsidRPr="002F343F" w:rsidRDefault="002F343F" w:rsidP="002F343F">
      <w:pPr>
        <w:rPr>
          <w:sz w:val="44"/>
          <w:szCs w:val="44"/>
        </w:rPr>
      </w:pPr>
    </w:p>
    <w:p w:rsidR="002F343F" w:rsidRPr="002F343F" w:rsidRDefault="002F343F" w:rsidP="002F343F">
      <w:pPr>
        <w:rPr>
          <w:sz w:val="44"/>
          <w:szCs w:val="44"/>
        </w:rPr>
      </w:pPr>
    </w:p>
    <w:p w:rsidR="002F343F" w:rsidRPr="002F343F" w:rsidRDefault="002F343F" w:rsidP="002F343F">
      <w:pPr>
        <w:rPr>
          <w:sz w:val="44"/>
          <w:szCs w:val="44"/>
        </w:rPr>
      </w:pPr>
    </w:p>
    <w:p w:rsidR="002F343F" w:rsidRPr="002F343F" w:rsidRDefault="002F343F" w:rsidP="002F343F">
      <w:pPr>
        <w:rPr>
          <w:sz w:val="56"/>
          <w:szCs w:val="56"/>
        </w:rPr>
      </w:pPr>
      <w:r w:rsidRPr="002F343F">
        <w:rPr>
          <w:sz w:val="56"/>
          <w:szCs w:val="56"/>
        </w:rPr>
        <w:t xml:space="preserve">                Organisme gestionnaire : </w:t>
      </w:r>
    </w:p>
    <w:p w:rsidR="002F343F" w:rsidRPr="002F343F" w:rsidRDefault="002F343F" w:rsidP="002F343F">
      <w:pPr>
        <w:rPr>
          <w:sz w:val="44"/>
          <w:szCs w:val="44"/>
        </w:rPr>
      </w:pPr>
    </w:p>
    <w:p w:rsidR="002F343F" w:rsidRDefault="002F343F" w:rsidP="002F343F">
      <w:pPr>
        <w:rPr>
          <w:color w:val="00B050"/>
          <w:sz w:val="96"/>
          <w:szCs w:val="96"/>
        </w:rPr>
      </w:pPr>
      <w:r w:rsidRPr="00303BC7">
        <w:rPr>
          <w:color w:val="00B050"/>
          <w:sz w:val="44"/>
          <w:szCs w:val="44"/>
        </w:rPr>
        <w:t xml:space="preserve">         </w:t>
      </w:r>
      <w:r w:rsidRPr="00303BC7">
        <w:rPr>
          <w:color w:val="00B050"/>
          <w:sz w:val="96"/>
          <w:szCs w:val="96"/>
        </w:rPr>
        <w:t>ASSOCIATION FARE</w:t>
      </w:r>
    </w:p>
    <w:p w:rsidR="002F343F" w:rsidRPr="002F343F" w:rsidRDefault="002F343F" w:rsidP="002F343F">
      <w:pPr>
        <w:rPr>
          <w:sz w:val="44"/>
          <w:szCs w:val="44"/>
        </w:rPr>
      </w:pPr>
    </w:p>
    <w:p w:rsidR="002F343F" w:rsidRPr="002F343F" w:rsidRDefault="002F343F" w:rsidP="002F343F">
      <w:pPr>
        <w:numPr>
          <w:ilvl w:val="0"/>
          <w:numId w:val="3"/>
        </w:numPr>
        <w:contextualSpacing/>
        <w:rPr>
          <w:sz w:val="44"/>
          <w:szCs w:val="44"/>
        </w:rPr>
      </w:pPr>
      <w:r w:rsidRPr="002F343F">
        <w:rPr>
          <w:sz w:val="44"/>
          <w:szCs w:val="44"/>
        </w:rPr>
        <w:t>CHRS Diffus :       17 places (h/f / couples)</w:t>
      </w:r>
    </w:p>
    <w:p w:rsidR="002F343F" w:rsidRPr="002F343F" w:rsidRDefault="002F343F" w:rsidP="002F343F">
      <w:pPr>
        <w:ind w:left="1068"/>
        <w:contextualSpacing/>
        <w:rPr>
          <w:sz w:val="44"/>
          <w:szCs w:val="44"/>
        </w:rPr>
      </w:pPr>
    </w:p>
    <w:p w:rsidR="002F343F" w:rsidRPr="002F343F" w:rsidRDefault="002F343F" w:rsidP="002F343F">
      <w:pPr>
        <w:numPr>
          <w:ilvl w:val="0"/>
          <w:numId w:val="3"/>
        </w:numPr>
        <w:contextualSpacing/>
        <w:rPr>
          <w:sz w:val="44"/>
          <w:szCs w:val="44"/>
        </w:rPr>
      </w:pPr>
      <w:r w:rsidRPr="002F343F">
        <w:rPr>
          <w:sz w:val="44"/>
          <w:szCs w:val="44"/>
        </w:rPr>
        <w:t>CHRS Regroupé : 8 places (h)</w:t>
      </w:r>
    </w:p>
    <w:p w:rsidR="002F343F" w:rsidRPr="002F343F" w:rsidRDefault="002F343F" w:rsidP="002F343F">
      <w:pPr>
        <w:rPr>
          <w:sz w:val="44"/>
          <w:szCs w:val="44"/>
        </w:rPr>
      </w:pPr>
    </w:p>
    <w:p w:rsidR="002F343F" w:rsidRPr="002F343F" w:rsidRDefault="002F343F" w:rsidP="002F343F">
      <w:pPr>
        <w:rPr>
          <w:sz w:val="44"/>
          <w:szCs w:val="44"/>
        </w:rPr>
      </w:pPr>
    </w:p>
    <w:p w:rsidR="002F343F" w:rsidRPr="002F343F" w:rsidRDefault="002F343F" w:rsidP="002F343F">
      <w:pPr>
        <w:rPr>
          <w:sz w:val="44"/>
          <w:szCs w:val="44"/>
        </w:rPr>
      </w:pPr>
      <w:r w:rsidRPr="002F343F">
        <w:rPr>
          <w:sz w:val="44"/>
          <w:szCs w:val="44"/>
          <w:u w:val="single"/>
        </w:rPr>
        <w:t>Adresse </w:t>
      </w:r>
      <w:r w:rsidRPr="002F343F">
        <w:rPr>
          <w:sz w:val="44"/>
          <w:szCs w:val="44"/>
        </w:rPr>
        <w:t xml:space="preserve">: </w:t>
      </w:r>
      <w:r w:rsidRPr="002F343F">
        <w:rPr>
          <w:sz w:val="44"/>
          <w:szCs w:val="44"/>
        </w:rPr>
        <w:tab/>
        <w:t>4  A chemin des Centurions</w:t>
      </w:r>
    </w:p>
    <w:p w:rsidR="002F343F" w:rsidRPr="002F343F" w:rsidRDefault="002F343F" w:rsidP="002F343F">
      <w:pPr>
        <w:ind w:left="1416" w:firstLine="708"/>
        <w:rPr>
          <w:sz w:val="44"/>
          <w:szCs w:val="44"/>
        </w:rPr>
      </w:pPr>
      <w:r w:rsidRPr="002F343F">
        <w:rPr>
          <w:sz w:val="44"/>
          <w:szCs w:val="44"/>
        </w:rPr>
        <w:t>34170 CASTELNAU LE LEZ</w:t>
      </w:r>
    </w:p>
    <w:p w:rsidR="002F343F" w:rsidRPr="002F343F" w:rsidRDefault="001F731A" w:rsidP="002F343F">
      <w:pPr>
        <w:ind w:left="1416" w:firstLine="708"/>
        <w:rPr>
          <w:sz w:val="44"/>
          <w:szCs w:val="44"/>
        </w:rPr>
      </w:pPr>
      <w:r w:rsidRPr="002F343F">
        <w:rPr>
          <w:sz w:val="44"/>
          <w:szCs w:val="44"/>
        </w:rPr>
        <w:t>Tél</w:t>
      </w:r>
      <w:r w:rsidR="002F343F" w:rsidRPr="002F343F">
        <w:rPr>
          <w:sz w:val="44"/>
          <w:szCs w:val="44"/>
        </w:rPr>
        <w:t> :04</w:t>
      </w:r>
      <w:r w:rsidR="00B11DDA">
        <w:rPr>
          <w:sz w:val="44"/>
          <w:szCs w:val="44"/>
        </w:rPr>
        <w:t xml:space="preserve">. </w:t>
      </w:r>
      <w:r w:rsidR="002F343F" w:rsidRPr="002F343F">
        <w:rPr>
          <w:sz w:val="44"/>
          <w:szCs w:val="44"/>
        </w:rPr>
        <w:t>67</w:t>
      </w:r>
      <w:r w:rsidR="00B11DDA">
        <w:rPr>
          <w:sz w:val="44"/>
          <w:szCs w:val="44"/>
        </w:rPr>
        <w:t xml:space="preserve">. </w:t>
      </w:r>
      <w:r w:rsidR="002F343F" w:rsidRPr="002F343F">
        <w:rPr>
          <w:sz w:val="44"/>
          <w:szCs w:val="44"/>
        </w:rPr>
        <w:t>02</w:t>
      </w:r>
      <w:r w:rsidR="00B11DDA">
        <w:rPr>
          <w:sz w:val="44"/>
          <w:szCs w:val="44"/>
        </w:rPr>
        <w:t>.</w:t>
      </w:r>
      <w:r w:rsidR="002F343F" w:rsidRPr="002F343F">
        <w:rPr>
          <w:sz w:val="44"/>
          <w:szCs w:val="44"/>
        </w:rPr>
        <w:t xml:space="preserve"> 13</w:t>
      </w:r>
      <w:r w:rsidR="00B11DDA">
        <w:rPr>
          <w:sz w:val="44"/>
          <w:szCs w:val="44"/>
        </w:rPr>
        <w:t>.</w:t>
      </w:r>
      <w:r w:rsidR="002F343F" w:rsidRPr="002F343F">
        <w:rPr>
          <w:sz w:val="44"/>
          <w:szCs w:val="44"/>
        </w:rPr>
        <w:t xml:space="preserve"> 62</w:t>
      </w:r>
    </w:p>
    <w:p w:rsidR="002F343F" w:rsidRPr="002F343F" w:rsidRDefault="002F343F" w:rsidP="002F343F">
      <w:pPr>
        <w:ind w:left="1416" w:firstLine="708"/>
        <w:rPr>
          <w:sz w:val="44"/>
          <w:szCs w:val="44"/>
        </w:rPr>
      </w:pPr>
      <w:r w:rsidRPr="002F343F">
        <w:rPr>
          <w:sz w:val="44"/>
          <w:szCs w:val="44"/>
        </w:rPr>
        <w:t>Fax :04</w:t>
      </w:r>
      <w:r w:rsidR="00B11DDA">
        <w:rPr>
          <w:sz w:val="44"/>
          <w:szCs w:val="44"/>
        </w:rPr>
        <w:t>.</w:t>
      </w:r>
      <w:r w:rsidRPr="002F343F">
        <w:rPr>
          <w:sz w:val="44"/>
          <w:szCs w:val="44"/>
        </w:rPr>
        <w:t xml:space="preserve"> 67</w:t>
      </w:r>
      <w:r w:rsidR="00B11DDA">
        <w:rPr>
          <w:sz w:val="44"/>
          <w:szCs w:val="44"/>
        </w:rPr>
        <w:t>.</w:t>
      </w:r>
      <w:r w:rsidRPr="002F343F">
        <w:rPr>
          <w:sz w:val="44"/>
          <w:szCs w:val="44"/>
        </w:rPr>
        <w:t xml:space="preserve"> 02</w:t>
      </w:r>
      <w:r w:rsidR="00B11DDA">
        <w:rPr>
          <w:sz w:val="44"/>
          <w:szCs w:val="44"/>
        </w:rPr>
        <w:t>.</w:t>
      </w:r>
      <w:r w:rsidRPr="002F343F">
        <w:rPr>
          <w:sz w:val="44"/>
          <w:szCs w:val="44"/>
        </w:rPr>
        <w:t xml:space="preserve"> 18</w:t>
      </w:r>
      <w:r w:rsidR="00B11DDA">
        <w:rPr>
          <w:sz w:val="44"/>
          <w:szCs w:val="44"/>
        </w:rPr>
        <w:t>.</w:t>
      </w:r>
      <w:r w:rsidRPr="002F343F">
        <w:rPr>
          <w:sz w:val="44"/>
          <w:szCs w:val="44"/>
        </w:rPr>
        <w:t xml:space="preserve"> 77</w:t>
      </w:r>
    </w:p>
    <w:p w:rsidR="002F343F" w:rsidRPr="002F343F" w:rsidRDefault="000B09EF" w:rsidP="002F343F">
      <w:pPr>
        <w:ind w:left="1416" w:firstLine="708"/>
        <w:rPr>
          <w:color w:val="0563C1" w:themeColor="hyperlink"/>
          <w:sz w:val="44"/>
          <w:szCs w:val="44"/>
        </w:rPr>
      </w:pPr>
      <w:hyperlink r:id="rId8" w:history="1">
        <w:r w:rsidR="002F343F" w:rsidRPr="002F343F">
          <w:rPr>
            <w:color w:val="0563C1" w:themeColor="hyperlink"/>
            <w:sz w:val="44"/>
            <w:szCs w:val="44"/>
          </w:rPr>
          <w:t>assocfare@free.fr</w:t>
        </w:r>
      </w:hyperlink>
    </w:p>
    <w:p w:rsidR="002F343F" w:rsidRPr="002F343F" w:rsidRDefault="002F343F" w:rsidP="002F343F">
      <w:pPr>
        <w:ind w:left="1416" w:firstLine="708"/>
        <w:rPr>
          <w:sz w:val="44"/>
          <w:szCs w:val="44"/>
        </w:rPr>
      </w:pPr>
      <w:r w:rsidRPr="002F343F">
        <w:rPr>
          <w:color w:val="0563C1" w:themeColor="hyperlink"/>
          <w:sz w:val="44"/>
          <w:szCs w:val="44"/>
        </w:rPr>
        <w:t>www.fare-association.fr</w:t>
      </w:r>
    </w:p>
    <w:p w:rsidR="002F343F" w:rsidRPr="002F343F" w:rsidRDefault="002F343F" w:rsidP="002F343F">
      <w:pPr>
        <w:rPr>
          <w:sz w:val="44"/>
          <w:szCs w:val="44"/>
        </w:rPr>
      </w:pPr>
    </w:p>
    <w:p w:rsidR="002F343F" w:rsidRPr="002F343F" w:rsidRDefault="002F343F" w:rsidP="002F343F">
      <w:pPr>
        <w:ind w:left="2124" w:firstLine="708"/>
        <w:rPr>
          <w:color w:val="7030A0"/>
          <w:sz w:val="56"/>
          <w:szCs w:val="56"/>
        </w:rPr>
      </w:pPr>
    </w:p>
    <w:p w:rsidR="001814BE" w:rsidRDefault="001814BE" w:rsidP="002F343F">
      <w:pPr>
        <w:ind w:left="2124" w:firstLine="708"/>
        <w:rPr>
          <w:color w:val="7030A0"/>
          <w:sz w:val="56"/>
          <w:szCs w:val="56"/>
        </w:rPr>
      </w:pPr>
    </w:p>
    <w:p w:rsidR="001814BE" w:rsidRDefault="001814BE" w:rsidP="002F343F">
      <w:pPr>
        <w:ind w:left="2124" w:firstLine="708"/>
        <w:rPr>
          <w:color w:val="7030A0"/>
          <w:sz w:val="56"/>
          <w:szCs w:val="56"/>
        </w:rPr>
      </w:pPr>
    </w:p>
    <w:p w:rsidR="002F343F" w:rsidRPr="002F343F" w:rsidRDefault="001814BE" w:rsidP="002F343F">
      <w:pPr>
        <w:ind w:left="2124" w:firstLine="708"/>
        <w:rPr>
          <w:color w:val="7030A0"/>
          <w:sz w:val="56"/>
          <w:szCs w:val="56"/>
        </w:rPr>
      </w:pPr>
      <w:r>
        <w:rPr>
          <w:color w:val="7030A0"/>
          <w:sz w:val="56"/>
          <w:szCs w:val="56"/>
        </w:rPr>
        <w:t>S</w:t>
      </w:r>
      <w:r w:rsidR="002F343F" w:rsidRPr="002F343F">
        <w:rPr>
          <w:color w:val="7030A0"/>
          <w:sz w:val="56"/>
          <w:szCs w:val="56"/>
        </w:rPr>
        <w:t>OMMAIRE</w:t>
      </w:r>
    </w:p>
    <w:p w:rsidR="002F343F" w:rsidRPr="002F343F" w:rsidRDefault="002F343F" w:rsidP="002F343F">
      <w:pPr>
        <w:ind w:left="1416" w:firstLine="708"/>
        <w:rPr>
          <w:color w:val="7030A0"/>
          <w:sz w:val="48"/>
          <w:szCs w:val="48"/>
        </w:rPr>
      </w:pPr>
    </w:p>
    <w:p w:rsidR="002F343F" w:rsidRPr="002F343F" w:rsidRDefault="002F343F" w:rsidP="002F343F">
      <w:pPr>
        <w:rPr>
          <w:b/>
          <w:color w:val="000000" w:themeColor="text1"/>
          <w:sz w:val="32"/>
          <w:szCs w:val="32"/>
        </w:rPr>
      </w:pPr>
      <w:r w:rsidRPr="002F343F">
        <w:rPr>
          <w:b/>
          <w:color w:val="000000" w:themeColor="text1"/>
          <w:sz w:val="32"/>
          <w:szCs w:val="32"/>
        </w:rPr>
        <w:t>I  - LE PUBLIC ACCUEILLI DANS L’ETABLISSEMENT ……………………………   4</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1</w:t>
      </w:r>
      <w:r w:rsidRPr="002F343F">
        <w:rPr>
          <w:b/>
          <w:color w:val="000000" w:themeColor="text1"/>
          <w:sz w:val="32"/>
          <w:szCs w:val="32"/>
        </w:rPr>
        <w:tab/>
        <w:t xml:space="preserve">Nombre de personnes hébergées et accompagnées ………   </w:t>
      </w:r>
      <w:r w:rsidRPr="002F343F">
        <w:rPr>
          <w:b/>
          <w:color w:val="000000" w:themeColor="text1"/>
          <w:sz w:val="32"/>
          <w:szCs w:val="32"/>
        </w:rPr>
        <w:tab/>
        <w:t>4</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2</w:t>
      </w:r>
      <w:r w:rsidRPr="002F343F">
        <w:rPr>
          <w:b/>
          <w:color w:val="000000" w:themeColor="text1"/>
          <w:sz w:val="32"/>
          <w:szCs w:val="32"/>
        </w:rPr>
        <w:tab/>
        <w:t>Activité hébergement ……………………………………………………    5</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3</w:t>
      </w:r>
      <w:r w:rsidRPr="002F343F">
        <w:rPr>
          <w:b/>
          <w:color w:val="000000" w:themeColor="text1"/>
          <w:sz w:val="32"/>
          <w:szCs w:val="32"/>
        </w:rPr>
        <w:tab/>
        <w:t>Hébergement à l’entrée ………………………………………………..    6</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4   Tranche d’âge ……………………………………………………………….    7</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5</w:t>
      </w:r>
      <w:r w:rsidRPr="002F343F">
        <w:rPr>
          <w:b/>
          <w:color w:val="000000" w:themeColor="text1"/>
          <w:sz w:val="32"/>
          <w:szCs w:val="32"/>
        </w:rPr>
        <w:tab/>
        <w:t>Nationalité ……………………………………………………………………    8</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6</w:t>
      </w:r>
      <w:r w:rsidRPr="002F343F">
        <w:rPr>
          <w:b/>
          <w:color w:val="000000" w:themeColor="text1"/>
          <w:sz w:val="32"/>
          <w:szCs w:val="32"/>
        </w:rPr>
        <w:tab/>
        <w:t>Couverture sociale ………………………………………………………..    9</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7</w:t>
      </w:r>
      <w:r w:rsidRPr="002F343F">
        <w:rPr>
          <w:b/>
          <w:color w:val="000000" w:themeColor="text1"/>
          <w:sz w:val="32"/>
          <w:szCs w:val="32"/>
        </w:rPr>
        <w:tab/>
        <w:t>Pièces d’identité …………………………………………………………..   10</w:t>
      </w:r>
    </w:p>
    <w:p w:rsidR="002F343F" w:rsidRPr="002F343F" w:rsidRDefault="002F343F" w:rsidP="002F343F">
      <w:pPr>
        <w:numPr>
          <w:ilvl w:val="0"/>
          <w:numId w:val="1"/>
        </w:numPr>
        <w:contextualSpacing/>
        <w:rPr>
          <w:b/>
          <w:color w:val="000000" w:themeColor="text1"/>
          <w:sz w:val="32"/>
          <w:szCs w:val="32"/>
        </w:rPr>
      </w:pPr>
      <w:r w:rsidRPr="002F343F">
        <w:rPr>
          <w:b/>
          <w:color w:val="000000" w:themeColor="text1"/>
          <w:sz w:val="32"/>
          <w:szCs w:val="32"/>
        </w:rPr>
        <w:t>8  Situation professionnelle ……………………………………………..    11</w:t>
      </w:r>
    </w:p>
    <w:p w:rsidR="002F343F" w:rsidRPr="002F343F" w:rsidRDefault="002F343F" w:rsidP="002F343F">
      <w:pPr>
        <w:ind w:left="1065"/>
        <w:contextualSpacing/>
        <w:rPr>
          <w:b/>
          <w:color w:val="000000" w:themeColor="text1"/>
          <w:sz w:val="32"/>
          <w:szCs w:val="32"/>
        </w:rPr>
      </w:pPr>
    </w:p>
    <w:p w:rsidR="002F343F" w:rsidRPr="002F343F" w:rsidRDefault="002F343F" w:rsidP="002F343F">
      <w:pPr>
        <w:rPr>
          <w:b/>
          <w:color w:val="000000" w:themeColor="text1"/>
          <w:sz w:val="32"/>
          <w:szCs w:val="32"/>
        </w:rPr>
      </w:pPr>
      <w:r w:rsidRPr="002F343F">
        <w:rPr>
          <w:b/>
          <w:color w:val="000000" w:themeColor="text1"/>
          <w:sz w:val="32"/>
          <w:szCs w:val="32"/>
        </w:rPr>
        <w:t>II – SORTIES ………………………………………………………………………………….    12</w:t>
      </w:r>
    </w:p>
    <w:p w:rsidR="002F343F" w:rsidRPr="002F343F" w:rsidRDefault="002F343F" w:rsidP="002F343F">
      <w:pPr>
        <w:rPr>
          <w:b/>
          <w:color w:val="000000" w:themeColor="text1"/>
          <w:sz w:val="32"/>
          <w:szCs w:val="32"/>
        </w:rPr>
      </w:pPr>
      <w:r w:rsidRPr="002F343F">
        <w:rPr>
          <w:b/>
          <w:color w:val="000000" w:themeColor="text1"/>
          <w:sz w:val="32"/>
          <w:szCs w:val="32"/>
        </w:rPr>
        <w:tab/>
        <w:t>I. 9   Orientation  ………………………………………………………………..    12-13</w:t>
      </w:r>
    </w:p>
    <w:p w:rsidR="002F343F" w:rsidRPr="002F343F" w:rsidRDefault="002F343F" w:rsidP="002F343F">
      <w:pPr>
        <w:rPr>
          <w:b/>
          <w:color w:val="000000" w:themeColor="text1"/>
          <w:sz w:val="32"/>
          <w:szCs w:val="32"/>
        </w:rPr>
      </w:pPr>
      <w:r w:rsidRPr="002F343F">
        <w:rPr>
          <w:b/>
          <w:color w:val="000000" w:themeColor="text1"/>
          <w:sz w:val="32"/>
          <w:szCs w:val="32"/>
        </w:rPr>
        <w:tab/>
        <w:t>J.10  Durée des séjours  ……………………………………………………...     14</w:t>
      </w:r>
    </w:p>
    <w:p w:rsidR="002F343F" w:rsidRPr="002F343F" w:rsidRDefault="002F343F" w:rsidP="002F343F">
      <w:pPr>
        <w:rPr>
          <w:b/>
          <w:color w:val="000000" w:themeColor="text1"/>
          <w:sz w:val="32"/>
          <w:szCs w:val="32"/>
        </w:rPr>
      </w:pPr>
      <w:r w:rsidRPr="002F343F">
        <w:rPr>
          <w:b/>
          <w:color w:val="000000" w:themeColor="text1"/>
          <w:sz w:val="32"/>
          <w:szCs w:val="32"/>
        </w:rPr>
        <w:tab/>
        <w:t>K.11 Ressources  …………………………………………………………………     15</w:t>
      </w:r>
    </w:p>
    <w:p w:rsidR="002F343F" w:rsidRPr="002F343F" w:rsidRDefault="002F343F" w:rsidP="002F343F">
      <w:pPr>
        <w:rPr>
          <w:b/>
          <w:color w:val="000000" w:themeColor="text1"/>
          <w:sz w:val="32"/>
          <w:szCs w:val="32"/>
        </w:rPr>
      </w:pPr>
      <w:r w:rsidRPr="002F343F">
        <w:rPr>
          <w:b/>
          <w:color w:val="000000" w:themeColor="text1"/>
          <w:sz w:val="32"/>
          <w:szCs w:val="32"/>
        </w:rPr>
        <w:tab/>
        <w:t xml:space="preserve">L.12  Situation professionnelle  …………………………………………..     </w:t>
      </w:r>
      <w:r w:rsidR="00FE5BDC">
        <w:rPr>
          <w:b/>
          <w:color w:val="000000" w:themeColor="text1"/>
          <w:sz w:val="32"/>
          <w:szCs w:val="32"/>
        </w:rPr>
        <w:t>1</w:t>
      </w:r>
      <w:r w:rsidR="001F731A">
        <w:rPr>
          <w:b/>
          <w:color w:val="000000" w:themeColor="text1"/>
          <w:sz w:val="32"/>
          <w:szCs w:val="32"/>
        </w:rPr>
        <w:t>6</w:t>
      </w:r>
      <w:r w:rsidR="00FE5BDC">
        <w:rPr>
          <w:b/>
          <w:color w:val="000000" w:themeColor="text1"/>
          <w:sz w:val="32"/>
          <w:szCs w:val="32"/>
        </w:rPr>
        <w:t>-1</w:t>
      </w:r>
      <w:r w:rsidR="001F731A">
        <w:rPr>
          <w:b/>
          <w:color w:val="000000" w:themeColor="text1"/>
          <w:sz w:val="32"/>
          <w:szCs w:val="32"/>
        </w:rPr>
        <w:t>7</w:t>
      </w:r>
    </w:p>
    <w:p w:rsidR="002F343F" w:rsidRPr="002F343F" w:rsidRDefault="002F343F" w:rsidP="002F343F">
      <w:pPr>
        <w:rPr>
          <w:b/>
          <w:color w:val="000000" w:themeColor="text1"/>
          <w:sz w:val="32"/>
          <w:szCs w:val="32"/>
        </w:rPr>
      </w:pPr>
    </w:p>
    <w:p w:rsidR="002F343F" w:rsidRPr="002F343F" w:rsidRDefault="002F343F" w:rsidP="002F343F">
      <w:pPr>
        <w:rPr>
          <w:b/>
          <w:color w:val="000000" w:themeColor="text1"/>
          <w:sz w:val="32"/>
          <w:szCs w:val="32"/>
        </w:rPr>
      </w:pPr>
      <w:r w:rsidRPr="002F343F">
        <w:rPr>
          <w:b/>
          <w:color w:val="000000" w:themeColor="text1"/>
          <w:sz w:val="32"/>
          <w:szCs w:val="32"/>
        </w:rPr>
        <w:t xml:space="preserve">III – RAPPORT D’ACTIVITE CHRS …………………………………………………     </w:t>
      </w:r>
      <w:r w:rsidR="003B0167">
        <w:rPr>
          <w:b/>
          <w:color w:val="000000" w:themeColor="text1"/>
          <w:sz w:val="32"/>
          <w:szCs w:val="32"/>
        </w:rPr>
        <w:t>18</w:t>
      </w:r>
      <w:r w:rsidR="00FE5BDC">
        <w:rPr>
          <w:b/>
          <w:color w:val="000000" w:themeColor="text1"/>
          <w:sz w:val="32"/>
          <w:szCs w:val="32"/>
        </w:rPr>
        <w:t xml:space="preserve"> à 2</w:t>
      </w:r>
      <w:r w:rsidR="001F731A">
        <w:rPr>
          <w:b/>
          <w:color w:val="000000" w:themeColor="text1"/>
          <w:sz w:val="32"/>
          <w:szCs w:val="32"/>
        </w:rPr>
        <w:t>0</w:t>
      </w:r>
    </w:p>
    <w:p w:rsidR="002F343F" w:rsidRPr="002F343F" w:rsidRDefault="002F343F" w:rsidP="002F343F">
      <w:pPr>
        <w:ind w:left="705"/>
        <w:rPr>
          <w:b/>
          <w:color w:val="000000" w:themeColor="text1"/>
          <w:sz w:val="32"/>
          <w:szCs w:val="32"/>
        </w:rPr>
      </w:pPr>
    </w:p>
    <w:p w:rsidR="002F343F" w:rsidRPr="002F343F" w:rsidRDefault="002F343F" w:rsidP="002F343F">
      <w:pPr>
        <w:ind w:left="1416" w:firstLine="708"/>
        <w:rPr>
          <w:color w:val="7030A0"/>
          <w:sz w:val="48"/>
          <w:szCs w:val="48"/>
        </w:rPr>
      </w:pPr>
    </w:p>
    <w:p w:rsidR="002F343F" w:rsidRPr="002F343F" w:rsidRDefault="002F343F" w:rsidP="002F343F">
      <w:pPr>
        <w:ind w:left="1416" w:firstLine="708"/>
        <w:rPr>
          <w:color w:val="7030A0"/>
          <w:sz w:val="48"/>
          <w:szCs w:val="48"/>
        </w:rPr>
      </w:pPr>
    </w:p>
    <w:p w:rsidR="002F343F" w:rsidRDefault="002F343F" w:rsidP="002F343F">
      <w:pPr>
        <w:ind w:left="1416" w:firstLine="708"/>
        <w:rPr>
          <w:color w:val="7030A0"/>
          <w:sz w:val="48"/>
          <w:szCs w:val="48"/>
        </w:rPr>
      </w:pPr>
    </w:p>
    <w:p w:rsidR="002F343F" w:rsidRPr="002F343F" w:rsidRDefault="002F343F" w:rsidP="002F343F">
      <w:pPr>
        <w:ind w:left="1416" w:firstLine="708"/>
        <w:rPr>
          <w:color w:val="7030A0"/>
          <w:sz w:val="48"/>
          <w:szCs w:val="48"/>
        </w:rPr>
      </w:pPr>
    </w:p>
    <w:p w:rsidR="00E4229E" w:rsidRDefault="00E4229E" w:rsidP="002F343F">
      <w:pPr>
        <w:rPr>
          <w:sz w:val="44"/>
          <w:szCs w:val="44"/>
          <w:highlight w:val="lightGray"/>
        </w:rPr>
      </w:pPr>
    </w:p>
    <w:p w:rsidR="002F343F" w:rsidRPr="002F343F" w:rsidRDefault="002F343F" w:rsidP="002F343F">
      <w:pPr>
        <w:rPr>
          <w:sz w:val="44"/>
          <w:szCs w:val="44"/>
        </w:rPr>
      </w:pPr>
      <w:r w:rsidRPr="002F343F">
        <w:rPr>
          <w:sz w:val="44"/>
          <w:szCs w:val="44"/>
          <w:highlight w:val="lightGray"/>
        </w:rPr>
        <w:t>I – LE PUBLIC ACCUEILLI DANS L’ETABLISSEMENT</w:t>
      </w:r>
    </w:p>
    <w:p w:rsidR="002F343F" w:rsidRPr="002F343F" w:rsidRDefault="002F343F" w:rsidP="002F343F">
      <w:pPr>
        <w:rPr>
          <w:sz w:val="44"/>
          <w:szCs w:val="44"/>
        </w:rPr>
      </w:pPr>
    </w:p>
    <w:p w:rsidR="002F343F" w:rsidRPr="00E4229E" w:rsidRDefault="002F343F" w:rsidP="00E4229E">
      <w:pPr>
        <w:ind w:hanging="284"/>
        <w:rPr>
          <w:sz w:val="44"/>
          <w:szCs w:val="44"/>
          <w:u w:val="single"/>
        </w:rPr>
      </w:pPr>
      <w:r w:rsidRPr="002F343F">
        <w:rPr>
          <w:sz w:val="44"/>
          <w:szCs w:val="44"/>
          <w:u w:val="single"/>
        </w:rPr>
        <w:t xml:space="preserve">A.1 </w:t>
      </w:r>
      <w:r w:rsidRPr="00E4229E">
        <w:rPr>
          <w:sz w:val="44"/>
          <w:szCs w:val="44"/>
          <w:u w:val="single"/>
        </w:rPr>
        <w:t>N</w:t>
      </w:r>
      <w:r w:rsidR="00E4229E" w:rsidRPr="00E4229E">
        <w:rPr>
          <w:sz w:val="44"/>
          <w:szCs w:val="44"/>
          <w:u w:val="single"/>
        </w:rPr>
        <w:t>ombres de personnes hébergées et accompagnées</w:t>
      </w:r>
      <w:r w:rsidRPr="00E4229E">
        <w:rPr>
          <w:sz w:val="44"/>
          <w:szCs w:val="44"/>
          <w:u w:val="single"/>
        </w:rPr>
        <w:t> </w:t>
      </w:r>
    </w:p>
    <w:p w:rsidR="002F343F" w:rsidRPr="000248A4" w:rsidRDefault="002F343F" w:rsidP="002F343F">
      <w:pPr>
        <w:rPr>
          <w:sz w:val="36"/>
          <w:szCs w:val="36"/>
        </w:rPr>
      </w:pPr>
    </w:p>
    <w:p w:rsidR="002F343F" w:rsidRPr="0042721A" w:rsidRDefault="004C7C9B" w:rsidP="009F4039">
      <w:pPr>
        <w:numPr>
          <w:ilvl w:val="0"/>
          <w:numId w:val="3"/>
        </w:numPr>
        <w:contextualSpacing/>
        <w:jc w:val="both"/>
        <w:rPr>
          <w:sz w:val="36"/>
          <w:szCs w:val="36"/>
        </w:rPr>
      </w:pPr>
      <w:r w:rsidRPr="0042721A">
        <w:rPr>
          <w:sz w:val="36"/>
          <w:szCs w:val="36"/>
        </w:rPr>
        <w:t>8</w:t>
      </w:r>
      <w:r w:rsidR="0042721A" w:rsidRPr="0042721A">
        <w:rPr>
          <w:sz w:val="36"/>
          <w:szCs w:val="36"/>
        </w:rPr>
        <w:t>1</w:t>
      </w:r>
      <w:r w:rsidR="002F343F" w:rsidRPr="0042721A">
        <w:rPr>
          <w:sz w:val="36"/>
          <w:szCs w:val="36"/>
        </w:rPr>
        <w:t xml:space="preserve"> Personnes et un tau</w:t>
      </w:r>
      <w:r w:rsidR="00303BC7" w:rsidRPr="0042721A">
        <w:rPr>
          <w:sz w:val="36"/>
          <w:szCs w:val="36"/>
        </w:rPr>
        <w:t xml:space="preserve">x d’occupation général de  </w:t>
      </w:r>
      <w:r w:rsidR="008C0F17" w:rsidRPr="0042721A">
        <w:rPr>
          <w:sz w:val="36"/>
          <w:szCs w:val="36"/>
        </w:rPr>
        <w:t>9</w:t>
      </w:r>
      <w:r w:rsidRPr="0042721A">
        <w:rPr>
          <w:sz w:val="36"/>
          <w:szCs w:val="36"/>
        </w:rPr>
        <w:t>4</w:t>
      </w:r>
      <w:r w:rsidR="008C0F17" w:rsidRPr="0042721A">
        <w:rPr>
          <w:sz w:val="36"/>
          <w:szCs w:val="36"/>
        </w:rPr>
        <w:t>,9</w:t>
      </w:r>
      <w:r w:rsidRPr="0042721A">
        <w:rPr>
          <w:sz w:val="36"/>
          <w:szCs w:val="36"/>
        </w:rPr>
        <w:t>7</w:t>
      </w:r>
      <w:r w:rsidR="002F343F" w:rsidRPr="0042721A">
        <w:rPr>
          <w:sz w:val="36"/>
          <w:szCs w:val="36"/>
        </w:rPr>
        <w:t xml:space="preserve"> % pour   l’activité du CHRS</w:t>
      </w:r>
      <w:r w:rsidR="00B61461" w:rsidRPr="0042721A">
        <w:rPr>
          <w:sz w:val="36"/>
          <w:szCs w:val="36"/>
        </w:rPr>
        <w:t xml:space="preserve"> en 201</w:t>
      </w:r>
      <w:r w:rsidR="0042721A" w:rsidRPr="0042721A">
        <w:rPr>
          <w:sz w:val="36"/>
          <w:szCs w:val="36"/>
        </w:rPr>
        <w:t>9</w:t>
      </w:r>
      <w:r w:rsidR="002F343F" w:rsidRPr="0042721A">
        <w:rPr>
          <w:sz w:val="36"/>
          <w:szCs w:val="36"/>
        </w:rPr>
        <w:t xml:space="preserve">. </w:t>
      </w:r>
    </w:p>
    <w:p w:rsidR="004C7C9B" w:rsidRDefault="004C7C9B" w:rsidP="004C7C9B">
      <w:pPr>
        <w:contextualSpacing/>
        <w:rPr>
          <w:color w:val="FF0000"/>
          <w:sz w:val="36"/>
          <w:szCs w:val="36"/>
        </w:rPr>
      </w:pPr>
    </w:p>
    <w:p w:rsidR="004C7C9B" w:rsidRDefault="004C7C9B" w:rsidP="004C7C9B">
      <w:pPr>
        <w:contextualSpacing/>
        <w:rPr>
          <w:color w:val="FF0000"/>
          <w:sz w:val="36"/>
          <w:szCs w:val="36"/>
        </w:rPr>
      </w:pPr>
    </w:p>
    <w:p w:rsidR="004C7C9B" w:rsidRDefault="004C7C9B" w:rsidP="004C7C9B">
      <w:pPr>
        <w:contextualSpacing/>
        <w:rPr>
          <w:color w:val="FF0000"/>
          <w:sz w:val="36"/>
          <w:szCs w:val="36"/>
        </w:rPr>
      </w:pPr>
    </w:p>
    <w:p w:rsidR="004C7C9B" w:rsidRPr="004C7C9B" w:rsidRDefault="004C7C9B" w:rsidP="004C7C9B">
      <w:pPr>
        <w:contextualSpacing/>
        <w:rPr>
          <w:color w:val="FF0000"/>
          <w:sz w:val="36"/>
          <w:szCs w:val="36"/>
        </w:rPr>
      </w:pPr>
    </w:p>
    <w:tbl>
      <w:tblPr>
        <w:tblStyle w:val="Grilledutableau"/>
        <w:tblW w:w="0" w:type="auto"/>
        <w:tblLook w:val="04A0" w:firstRow="1" w:lastRow="0" w:firstColumn="1" w:lastColumn="0" w:noHBand="0" w:noVBand="1"/>
      </w:tblPr>
      <w:tblGrid>
        <w:gridCol w:w="1872"/>
        <w:gridCol w:w="1734"/>
        <w:gridCol w:w="2408"/>
        <w:gridCol w:w="1749"/>
        <w:gridCol w:w="2155"/>
      </w:tblGrid>
      <w:tr w:rsidR="002F343F" w:rsidRPr="002F343F" w:rsidTr="008C0046">
        <w:trPr>
          <w:trHeight w:val="1246"/>
        </w:trPr>
        <w:tc>
          <w:tcPr>
            <w:tcW w:w="1883" w:type="dxa"/>
            <w:tcBorders>
              <w:top w:val="nil"/>
              <w:left w:val="nil"/>
            </w:tcBorders>
          </w:tcPr>
          <w:p w:rsidR="002F343F" w:rsidRPr="002F343F" w:rsidRDefault="002F343F" w:rsidP="002F343F">
            <w:pPr>
              <w:rPr>
                <w:sz w:val="36"/>
                <w:szCs w:val="36"/>
              </w:rPr>
            </w:pPr>
          </w:p>
          <w:p w:rsidR="002F343F" w:rsidRPr="002F343F" w:rsidRDefault="002F343F" w:rsidP="002F343F">
            <w:pPr>
              <w:rPr>
                <w:sz w:val="36"/>
                <w:szCs w:val="36"/>
              </w:rPr>
            </w:pPr>
          </w:p>
          <w:p w:rsidR="002F343F" w:rsidRPr="002F343F" w:rsidRDefault="002F343F" w:rsidP="002F343F">
            <w:pPr>
              <w:rPr>
                <w:sz w:val="36"/>
                <w:szCs w:val="36"/>
              </w:rPr>
            </w:pPr>
          </w:p>
        </w:tc>
        <w:tc>
          <w:tcPr>
            <w:tcW w:w="1806" w:type="dxa"/>
            <w:shd w:val="clear" w:color="auto" w:fill="FFFF00"/>
          </w:tcPr>
          <w:p w:rsidR="002F343F" w:rsidRPr="002F343F" w:rsidRDefault="002F343F" w:rsidP="00E4229E">
            <w:pPr>
              <w:jc w:val="center"/>
              <w:rPr>
                <w:sz w:val="36"/>
                <w:szCs w:val="36"/>
              </w:rPr>
            </w:pPr>
          </w:p>
          <w:p w:rsidR="002F343F" w:rsidRPr="002F343F" w:rsidRDefault="002F343F" w:rsidP="00E4229E">
            <w:pPr>
              <w:jc w:val="center"/>
              <w:rPr>
                <w:sz w:val="36"/>
                <w:szCs w:val="36"/>
              </w:rPr>
            </w:pPr>
            <w:r w:rsidRPr="002F343F">
              <w:rPr>
                <w:sz w:val="36"/>
                <w:szCs w:val="36"/>
              </w:rPr>
              <w:t>Capacité</w:t>
            </w:r>
          </w:p>
          <w:p w:rsidR="002F343F" w:rsidRPr="002F343F" w:rsidRDefault="002F343F" w:rsidP="00E4229E">
            <w:pPr>
              <w:jc w:val="center"/>
              <w:rPr>
                <w:sz w:val="36"/>
                <w:szCs w:val="36"/>
              </w:rPr>
            </w:pPr>
            <w:r w:rsidRPr="002F343F">
              <w:rPr>
                <w:sz w:val="36"/>
                <w:szCs w:val="36"/>
              </w:rPr>
              <w:t>D’accueil</w:t>
            </w:r>
          </w:p>
        </w:tc>
        <w:tc>
          <w:tcPr>
            <w:tcW w:w="2239" w:type="dxa"/>
            <w:shd w:val="clear" w:color="auto" w:fill="FFFF00"/>
          </w:tcPr>
          <w:p w:rsidR="002F343F" w:rsidRPr="002F343F" w:rsidRDefault="002F343F" w:rsidP="00E4229E">
            <w:pPr>
              <w:jc w:val="center"/>
              <w:rPr>
                <w:sz w:val="36"/>
                <w:szCs w:val="36"/>
              </w:rPr>
            </w:pPr>
          </w:p>
          <w:p w:rsidR="002F343F" w:rsidRPr="002F343F" w:rsidRDefault="002F343F" w:rsidP="00E4229E">
            <w:pPr>
              <w:jc w:val="center"/>
              <w:rPr>
                <w:sz w:val="36"/>
                <w:szCs w:val="36"/>
              </w:rPr>
            </w:pPr>
            <w:r w:rsidRPr="002F343F">
              <w:rPr>
                <w:sz w:val="36"/>
                <w:szCs w:val="36"/>
              </w:rPr>
              <w:t>Journées</w:t>
            </w:r>
          </w:p>
          <w:p w:rsidR="002F343F" w:rsidRPr="002F343F" w:rsidRDefault="002F343F" w:rsidP="00E4229E">
            <w:pPr>
              <w:jc w:val="center"/>
              <w:rPr>
                <w:sz w:val="36"/>
                <w:szCs w:val="36"/>
              </w:rPr>
            </w:pPr>
            <w:r w:rsidRPr="002F343F">
              <w:rPr>
                <w:sz w:val="36"/>
                <w:szCs w:val="36"/>
              </w:rPr>
              <w:t>Prévisionnelles</w:t>
            </w:r>
          </w:p>
        </w:tc>
        <w:tc>
          <w:tcPr>
            <w:tcW w:w="1815" w:type="dxa"/>
            <w:shd w:val="clear" w:color="auto" w:fill="FFFF00"/>
          </w:tcPr>
          <w:p w:rsidR="002F343F" w:rsidRPr="002F343F" w:rsidRDefault="002F343F" w:rsidP="00E4229E">
            <w:pPr>
              <w:jc w:val="center"/>
              <w:rPr>
                <w:sz w:val="36"/>
                <w:szCs w:val="36"/>
              </w:rPr>
            </w:pPr>
          </w:p>
          <w:p w:rsidR="002F343F" w:rsidRPr="002F343F" w:rsidRDefault="002F343F" w:rsidP="00E4229E">
            <w:pPr>
              <w:jc w:val="center"/>
              <w:rPr>
                <w:sz w:val="36"/>
                <w:szCs w:val="36"/>
              </w:rPr>
            </w:pPr>
            <w:r w:rsidRPr="002F343F">
              <w:rPr>
                <w:sz w:val="36"/>
                <w:szCs w:val="36"/>
              </w:rPr>
              <w:t>Journées</w:t>
            </w:r>
          </w:p>
          <w:p w:rsidR="002F343F" w:rsidRPr="002F343F" w:rsidRDefault="002F343F" w:rsidP="00E4229E">
            <w:pPr>
              <w:jc w:val="center"/>
              <w:rPr>
                <w:sz w:val="36"/>
                <w:szCs w:val="36"/>
              </w:rPr>
            </w:pPr>
            <w:r w:rsidRPr="002F343F">
              <w:rPr>
                <w:sz w:val="36"/>
                <w:szCs w:val="36"/>
              </w:rPr>
              <w:t>Réalisées</w:t>
            </w:r>
          </w:p>
        </w:tc>
        <w:tc>
          <w:tcPr>
            <w:tcW w:w="2003" w:type="dxa"/>
            <w:shd w:val="clear" w:color="auto" w:fill="FFFF00"/>
          </w:tcPr>
          <w:p w:rsidR="002F343F" w:rsidRPr="002F343F" w:rsidRDefault="002F343F" w:rsidP="00E4229E">
            <w:pPr>
              <w:jc w:val="center"/>
              <w:rPr>
                <w:sz w:val="36"/>
                <w:szCs w:val="36"/>
              </w:rPr>
            </w:pPr>
          </w:p>
          <w:p w:rsidR="002F343F" w:rsidRPr="002F343F" w:rsidRDefault="002F343F" w:rsidP="00E4229E">
            <w:pPr>
              <w:jc w:val="center"/>
              <w:rPr>
                <w:sz w:val="36"/>
                <w:szCs w:val="36"/>
              </w:rPr>
            </w:pPr>
            <w:r w:rsidRPr="002F343F">
              <w:rPr>
                <w:sz w:val="36"/>
                <w:szCs w:val="36"/>
              </w:rPr>
              <w:t>Taux</w:t>
            </w:r>
          </w:p>
          <w:p w:rsidR="002F343F" w:rsidRPr="002F343F" w:rsidRDefault="002F343F" w:rsidP="00E4229E">
            <w:pPr>
              <w:jc w:val="center"/>
              <w:rPr>
                <w:sz w:val="36"/>
                <w:szCs w:val="36"/>
              </w:rPr>
            </w:pPr>
            <w:r w:rsidRPr="002F343F">
              <w:rPr>
                <w:sz w:val="36"/>
                <w:szCs w:val="36"/>
              </w:rPr>
              <w:t>D’occupation</w:t>
            </w:r>
          </w:p>
        </w:tc>
      </w:tr>
      <w:tr w:rsidR="002F343F" w:rsidRPr="002F343F" w:rsidTr="008C0046">
        <w:trPr>
          <w:trHeight w:val="1525"/>
        </w:trPr>
        <w:tc>
          <w:tcPr>
            <w:tcW w:w="1883" w:type="dxa"/>
            <w:shd w:val="clear" w:color="auto" w:fill="00B050"/>
          </w:tcPr>
          <w:p w:rsidR="002F343F" w:rsidRPr="002F343F" w:rsidRDefault="002F343F" w:rsidP="002F343F">
            <w:pPr>
              <w:rPr>
                <w:sz w:val="36"/>
                <w:szCs w:val="36"/>
              </w:rPr>
            </w:pPr>
          </w:p>
          <w:p w:rsidR="002F343F" w:rsidRPr="002F343F" w:rsidRDefault="002F343F" w:rsidP="00B11DDA">
            <w:pPr>
              <w:jc w:val="center"/>
              <w:rPr>
                <w:sz w:val="36"/>
                <w:szCs w:val="36"/>
              </w:rPr>
            </w:pPr>
            <w:r w:rsidRPr="002F343F">
              <w:rPr>
                <w:sz w:val="36"/>
                <w:szCs w:val="36"/>
              </w:rPr>
              <w:t>CHRS</w:t>
            </w:r>
          </w:p>
          <w:p w:rsidR="002F343F" w:rsidRPr="002F343F" w:rsidRDefault="002F343F" w:rsidP="00B11DDA">
            <w:pPr>
              <w:jc w:val="center"/>
              <w:rPr>
                <w:sz w:val="36"/>
                <w:szCs w:val="36"/>
              </w:rPr>
            </w:pPr>
            <w:r w:rsidRPr="002F343F">
              <w:rPr>
                <w:sz w:val="36"/>
                <w:szCs w:val="36"/>
              </w:rPr>
              <w:t>REGROUPE</w:t>
            </w:r>
          </w:p>
          <w:p w:rsidR="002F343F" w:rsidRPr="002F343F" w:rsidRDefault="002F343F" w:rsidP="002F343F">
            <w:pPr>
              <w:rPr>
                <w:sz w:val="36"/>
                <w:szCs w:val="36"/>
              </w:rPr>
            </w:pPr>
          </w:p>
          <w:p w:rsidR="002F343F" w:rsidRPr="002F343F" w:rsidRDefault="002F343F" w:rsidP="002F343F">
            <w:pPr>
              <w:rPr>
                <w:sz w:val="36"/>
                <w:szCs w:val="36"/>
              </w:rPr>
            </w:pPr>
          </w:p>
        </w:tc>
        <w:tc>
          <w:tcPr>
            <w:tcW w:w="1806" w:type="dxa"/>
            <w:shd w:val="clear" w:color="auto" w:fill="EDEDED" w:themeFill="accent3" w:themeFillTint="33"/>
          </w:tcPr>
          <w:p w:rsidR="002F343F" w:rsidRPr="002F343F" w:rsidRDefault="002F343F" w:rsidP="002F343F">
            <w:pPr>
              <w:jc w:val="center"/>
              <w:rPr>
                <w:sz w:val="36"/>
                <w:szCs w:val="36"/>
              </w:rPr>
            </w:pPr>
          </w:p>
          <w:p w:rsidR="002F343F" w:rsidRPr="002F343F" w:rsidRDefault="002F343F" w:rsidP="002F343F">
            <w:pPr>
              <w:jc w:val="center"/>
              <w:rPr>
                <w:sz w:val="36"/>
                <w:szCs w:val="36"/>
              </w:rPr>
            </w:pPr>
          </w:p>
          <w:p w:rsidR="002F343F" w:rsidRPr="002F343F" w:rsidRDefault="002F343F" w:rsidP="002F343F">
            <w:pPr>
              <w:jc w:val="center"/>
              <w:rPr>
                <w:sz w:val="36"/>
                <w:szCs w:val="36"/>
              </w:rPr>
            </w:pPr>
            <w:r w:rsidRPr="002F343F">
              <w:rPr>
                <w:sz w:val="36"/>
                <w:szCs w:val="36"/>
              </w:rPr>
              <w:t>8</w:t>
            </w:r>
          </w:p>
        </w:tc>
        <w:tc>
          <w:tcPr>
            <w:tcW w:w="2239" w:type="dxa"/>
            <w:shd w:val="clear" w:color="auto" w:fill="EDEDED" w:themeFill="accent3" w:themeFillTint="33"/>
          </w:tcPr>
          <w:p w:rsidR="002F343F" w:rsidRPr="002F343F" w:rsidRDefault="002F343F" w:rsidP="00E4229E">
            <w:pPr>
              <w:jc w:val="center"/>
              <w:rPr>
                <w:sz w:val="36"/>
                <w:szCs w:val="36"/>
              </w:rPr>
            </w:pPr>
          </w:p>
          <w:p w:rsidR="002F343F" w:rsidRPr="002F343F" w:rsidRDefault="002F343F" w:rsidP="00E4229E">
            <w:pPr>
              <w:jc w:val="center"/>
              <w:rPr>
                <w:sz w:val="36"/>
                <w:szCs w:val="36"/>
              </w:rPr>
            </w:pPr>
          </w:p>
          <w:p w:rsidR="002F343F" w:rsidRPr="002F343F" w:rsidRDefault="002F343F" w:rsidP="00E4229E">
            <w:pPr>
              <w:jc w:val="center"/>
              <w:rPr>
                <w:sz w:val="36"/>
                <w:szCs w:val="36"/>
              </w:rPr>
            </w:pPr>
            <w:r w:rsidRPr="002F343F">
              <w:rPr>
                <w:sz w:val="36"/>
                <w:szCs w:val="36"/>
              </w:rPr>
              <w:t>2920</w:t>
            </w:r>
          </w:p>
        </w:tc>
        <w:tc>
          <w:tcPr>
            <w:tcW w:w="1815" w:type="dxa"/>
            <w:shd w:val="clear" w:color="auto" w:fill="EDEDED" w:themeFill="accent3" w:themeFillTint="33"/>
          </w:tcPr>
          <w:p w:rsidR="002F343F" w:rsidRDefault="002F343F" w:rsidP="00E4229E">
            <w:pPr>
              <w:jc w:val="center"/>
              <w:rPr>
                <w:sz w:val="36"/>
                <w:szCs w:val="36"/>
              </w:rPr>
            </w:pPr>
          </w:p>
          <w:p w:rsidR="00287F57" w:rsidRDefault="00287F57" w:rsidP="00E4229E">
            <w:pPr>
              <w:jc w:val="center"/>
              <w:rPr>
                <w:sz w:val="36"/>
                <w:szCs w:val="36"/>
              </w:rPr>
            </w:pPr>
          </w:p>
          <w:p w:rsidR="00287F57" w:rsidRPr="002F343F" w:rsidRDefault="004C7C9B" w:rsidP="00E4229E">
            <w:pPr>
              <w:jc w:val="center"/>
              <w:rPr>
                <w:sz w:val="36"/>
                <w:szCs w:val="36"/>
              </w:rPr>
            </w:pPr>
            <w:r>
              <w:rPr>
                <w:sz w:val="36"/>
                <w:szCs w:val="36"/>
              </w:rPr>
              <w:t>2779</w:t>
            </w:r>
          </w:p>
          <w:p w:rsidR="002F343F" w:rsidRPr="002F343F" w:rsidRDefault="002F343F" w:rsidP="00E4229E">
            <w:pPr>
              <w:jc w:val="center"/>
              <w:rPr>
                <w:sz w:val="36"/>
                <w:szCs w:val="36"/>
              </w:rPr>
            </w:pPr>
          </w:p>
          <w:p w:rsidR="002F343F" w:rsidRPr="002F343F" w:rsidRDefault="002F343F" w:rsidP="00E4229E">
            <w:pPr>
              <w:jc w:val="center"/>
              <w:rPr>
                <w:sz w:val="36"/>
                <w:szCs w:val="36"/>
              </w:rPr>
            </w:pPr>
          </w:p>
        </w:tc>
        <w:tc>
          <w:tcPr>
            <w:tcW w:w="2003" w:type="dxa"/>
            <w:shd w:val="clear" w:color="auto" w:fill="EDEDED" w:themeFill="accent3" w:themeFillTint="33"/>
          </w:tcPr>
          <w:p w:rsidR="002F343F" w:rsidRPr="002F343F" w:rsidRDefault="002F343F" w:rsidP="00E4229E">
            <w:pPr>
              <w:jc w:val="center"/>
              <w:rPr>
                <w:sz w:val="36"/>
                <w:szCs w:val="36"/>
              </w:rPr>
            </w:pPr>
          </w:p>
          <w:p w:rsidR="002F343F" w:rsidRPr="002F343F" w:rsidRDefault="002F343F" w:rsidP="00E4229E">
            <w:pPr>
              <w:jc w:val="center"/>
              <w:rPr>
                <w:sz w:val="36"/>
                <w:szCs w:val="36"/>
              </w:rPr>
            </w:pPr>
          </w:p>
          <w:p w:rsidR="002F343F" w:rsidRPr="002F343F" w:rsidRDefault="0029385A" w:rsidP="00E4229E">
            <w:pPr>
              <w:jc w:val="center"/>
              <w:rPr>
                <w:sz w:val="36"/>
                <w:szCs w:val="36"/>
              </w:rPr>
            </w:pPr>
            <w:r>
              <w:rPr>
                <w:sz w:val="36"/>
                <w:szCs w:val="36"/>
              </w:rPr>
              <w:t>95,</w:t>
            </w:r>
            <w:r w:rsidR="004C7C9B">
              <w:rPr>
                <w:sz w:val="36"/>
                <w:szCs w:val="36"/>
              </w:rPr>
              <w:t>17</w:t>
            </w:r>
            <w:r w:rsidR="00287F57">
              <w:rPr>
                <w:sz w:val="36"/>
                <w:szCs w:val="36"/>
              </w:rPr>
              <w:t xml:space="preserve"> %</w:t>
            </w:r>
          </w:p>
        </w:tc>
      </w:tr>
      <w:tr w:rsidR="002F343F" w:rsidRPr="002F343F" w:rsidTr="008C0046">
        <w:trPr>
          <w:trHeight w:val="1180"/>
        </w:trPr>
        <w:tc>
          <w:tcPr>
            <w:tcW w:w="1883" w:type="dxa"/>
            <w:shd w:val="clear" w:color="auto" w:fill="00B050"/>
          </w:tcPr>
          <w:p w:rsidR="002F343F" w:rsidRPr="002F343F" w:rsidRDefault="002F343F" w:rsidP="002F343F">
            <w:pPr>
              <w:rPr>
                <w:sz w:val="36"/>
                <w:szCs w:val="36"/>
              </w:rPr>
            </w:pPr>
          </w:p>
          <w:p w:rsidR="002F343F" w:rsidRPr="002F343F" w:rsidRDefault="002F343F" w:rsidP="00B11DDA">
            <w:pPr>
              <w:jc w:val="center"/>
              <w:rPr>
                <w:sz w:val="36"/>
                <w:szCs w:val="36"/>
              </w:rPr>
            </w:pPr>
            <w:r w:rsidRPr="002F343F">
              <w:rPr>
                <w:sz w:val="36"/>
                <w:szCs w:val="36"/>
              </w:rPr>
              <w:t>CHRS</w:t>
            </w:r>
          </w:p>
          <w:p w:rsidR="002F343F" w:rsidRPr="002F343F" w:rsidRDefault="002F343F" w:rsidP="00B11DDA">
            <w:pPr>
              <w:jc w:val="center"/>
              <w:rPr>
                <w:sz w:val="36"/>
                <w:szCs w:val="36"/>
              </w:rPr>
            </w:pPr>
            <w:r w:rsidRPr="002F343F">
              <w:rPr>
                <w:sz w:val="36"/>
                <w:szCs w:val="36"/>
              </w:rPr>
              <w:t>DIFFUS</w:t>
            </w:r>
          </w:p>
          <w:p w:rsidR="002F343F" w:rsidRPr="002F343F" w:rsidRDefault="002F343F" w:rsidP="002F343F">
            <w:pPr>
              <w:rPr>
                <w:sz w:val="36"/>
                <w:szCs w:val="36"/>
              </w:rPr>
            </w:pPr>
          </w:p>
        </w:tc>
        <w:tc>
          <w:tcPr>
            <w:tcW w:w="1806" w:type="dxa"/>
            <w:shd w:val="clear" w:color="auto" w:fill="EDEDED" w:themeFill="accent3" w:themeFillTint="33"/>
          </w:tcPr>
          <w:p w:rsidR="002F343F" w:rsidRPr="002F343F" w:rsidRDefault="002F343F" w:rsidP="002F343F">
            <w:pPr>
              <w:jc w:val="center"/>
              <w:rPr>
                <w:sz w:val="36"/>
                <w:szCs w:val="36"/>
              </w:rPr>
            </w:pPr>
          </w:p>
          <w:p w:rsidR="002F343F" w:rsidRPr="002F343F" w:rsidRDefault="002F343F" w:rsidP="002F343F">
            <w:pPr>
              <w:jc w:val="center"/>
              <w:rPr>
                <w:sz w:val="36"/>
                <w:szCs w:val="36"/>
              </w:rPr>
            </w:pPr>
            <w:r w:rsidRPr="002F343F">
              <w:rPr>
                <w:sz w:val="36"/>
                <w:szCs w:val="36"/>
              </w:rPr>
              <w:t>17</w:t>
            </w:r>
          </w:p>
        </w:tc>
        <w:tc>
          <w:tcPr>
            <w:tcW w:w="2239" w:type="dxa"/>
            <w:shd w:val="clear" w:color="auto" w:fill="EDEDED" w:themeFill="accent3" w:themeFillTint="33"/>
          </w:tcPr>
          <w:p w:rsidR="002F343F" w:rsidRPr="002F343F" w:rsidRDefault="002F343F" w:rsidP="00E4229E">
            <w:pPr>
              <w:jc w:val="center"/>
              <w:rPr>
                <w:sz w:val="36"/>
                <w:szCs w:val="36"/>
              </w:rPr>
            </w:pPr>
          </w:p>
          <w:p w:rsidR="002F343F" w:rsidRPr="002F343F" w:rsidRDefault="002F343F" w:rsidP="00E4229E">
            <w:pPr>
              <w:jc w:val="center"/>
              <w:rPr>
                <w:sz w:val="36"/>
                <w:szCs w:val="36"/>
              </w:rPr>
            </w:pPr>
            <w:r w:rsidRPr="002F343F">
              <w:rPr>
                <w:sz w:val="36"/>
                <w:szCs w:val="36"/>
              </w:rPr>
              <w:t>6205</w:t>
            </w:r>
          </w:p>
        </w:tc>
        <w:tc>
          <w:tcPr>
            <w:tcW w:w="1815" w:type="dxa"/>
            <w:shd w:val="clear" w:color="auto" w:fill="EDEDED" w:themeFill="accent3" w:themeFillTint="33"/>
          </w:tcPr>
          <w:p w:rsidR="002F343F" w:rsidRPr="002F343F" w:rsidRDefault="002F343F" w:rsidP="00E4229E">
            <w:pPr>
              <w:jc w:val="center"/>
              <w:rPr>
                <w:sz w:val="36"/>
                <w:szCs w:val="36"/>
              </w:rPr>
            </w:pPr>
          </w:p>
          <w:p w:rsidR="002F343F" w:rsidRPr="002F343F" w:rsidRDefault="004C7C9B" w:rsidP="00E4229E">
            <w:pPr>
              <w:contextualSpacing/>
              <w:jc w:val="center"/>
              <w:rPr>
                <w:sz w:val="36"/>
                <w:szCs w:val="36"/>
              </w:rPr>
            </w:pPr>
            <w:r>
              <w:rPr>
                <w:sz w:val="36"/>
                <w:szCs w:val="36"/>
              </w:rPr>
              <w:t>5887</w:t>
            </w:r>
          </w:p>
        </w:tc>
        <w:tc>
          <w:tcPr>
            <w:tcW w:w="2003" w:type="dxa"/>
            <w:shd w:val="clear" w:color="auto" w:fill="EDEDED" w:themeFill="accent3" w:themeFillTint="33"/>
          </w:tcPr>
          <w:p w:rsidR="002F343F" w:rsidRPr="002F343F" w:rsidRDefault="002F343F" w:rsidP="00E4229E">
            <w:pPr>
              <w:jc w:val="center"/>
              <w:rPr>
                <w:sz w:val="36"/>
                <w:szCs w:val="36"/>
              </w:rPr>
            </w:pPr>
          </w:p>
          <w:p w:rsidR="002F343F" w:rsidRPr="002F343F" w:rsidRDefault="0029385A" w:rsidP="00E4229E">
            <w:pPr>
              <w:jc w:val="center"/>
              <w:rPr>
                <w:sz w:val="36"/>
                <w:szCs w:val="36"/>
              </w:rPr>
            </w:pPr>
            <w:r>
              <w:rPr>
                <w:sz w:val="36"/>
                <w:szCs w:val="36"/>
              </w:rPr>
              <w:t>9</w:t>
            </w:r>
            <w:r w:rsidR="004C7C9B">
              <w:rPr>
                <w:sz w:val="36"/>
                <w:szCs w:val="36"/>
              </w:rPr>
              <w:t>4</w:t>
            </w:r>
            <w:r>
              <w:rPr>
                <w:sz w:val="36"/>
                <w:szCs w:val="36"/>
              </w:rPr>
              <w:t>,</w:t>
            </w:r>
            <w:r w:rsidR="004C7C9B">
              <w:rPr>
                <w:sz w:val="36"/>
                <w:szCs w:val="36"/>
              </w:rPr>
              <w:t>87</w:t>
            </w:r>
            <w:r w:rsidR="00287F57">
              <w:rPr>
                <w:sz w:val="36"/>
                <w:szCs w:val="36"/>
              </w:rPr>
              <w:t xml:space="preserve"> %</w:t>
            </w:r>
          </w:p>
        </w:tc>
      </w:tr>
      <w:tr w:rsidR="000851E4" w:rsidRPr="002F343F" w:rsidTr="008C0046">
        <w:trPr>
          <w:trHeight w:val="596"/>
        </w:trPr>
        <w:tc>
          <w:tcPr>
            <w:tcW w:w="1883" w:type="dxa"/>
            <w:shd w:val="clear" w:color="auto" w:fill="00B050"/>
          </w:tcPr>
          <w:p w:rsidR="000851E4" w:rsidRPr="002F343F" w:rsidRDefault="000851E4" w:rsidP="002F343F">
            <w:pPr>
              <w:rPr>
                <w:sz w:val="36"/>
                <w:szCs w:val="36"/>
              </w:rPr>
            </w:pPr>
          </w:p>
        </w:tc>
        <w:tc>
          <w:tcPr>
            <w:tcW w:w="1806" w:type="dxa"/>
            <w:shd w:val="clear" w:color="auto" w:fill="EDEDED" w:themeFill="accent3" w:themeFillTint="33"/>
          </w:tcPr>
          <w:p w:rsidR="000851E4" w:rsidRPr="002F343F" w:rsidRDefault="000851E4" w:rsidP="002F343F">
            <w:pPr>
              <w:jc w:val="center"/>
              <w:rPr>
                <w:sz w:val="36"/>
                <w:szCs w:val="36"/>
              </w:rPr>
            </w:pPr>
            <w:r>
              <w:rPr>
                <w:sz w:val="36"/>
                <w:szCs w:val="36"/>
              </w:rPr>
              <w:t>25</w:t>
            </w:r>
          </w:p>
        </w:tc>
        <w:tc>
          <w:tcPr>
            <w:tcW w:w="2239" w:type="dxa"/>
            <w:shd w:val="clear" w:color="auto" w:fill="EDEDED" w:themeFill="accent3" w:themeFillTint="33"/>
          </w:tcPr>
          <w:p w:rsidR="000851E4" w:rsidRPr="002F343F" w:rsidRDefault="000851E4" w:rsidP="00E4229E">
            <w:pPr>
              <w:jc w:val="center"/>
              <w:rPr>
                <w:sz w:val="36"/>
                <w:szCs w:val="36"/>
              </w:rPr>
            </w:pPr>
            <w:r>
              <w:rPr>
                <w:sz w:val="36"/>
                <w:szCs w:val="36"/>
              </w:rPr>
              <w:t>9125</w:t>
            </w:r>
          </w:p>
        </w:tc>
        <w:tc>
          <w:tcPr>
            <w:tcW w:w="1815" w:type="dxa"/>
            <w:shd w:val="clear" w:color="auto" w:fill="EDEDED" w:themeFill="accent3" w:themeFillTint="33"/>
          </w:tcPr>
          <w:p w:rsidR="000851E4" w:rsidRPr="002F343F" w:rsidRDefault="004C7C9B" w:rsidP="00E4229E">
            <w:pPr>
              <w:jc w:val="center"/>
              <w:rPr>
                <w:sz w:val="36"/>
                <w:szCs w:val="36"/>
              </w:rPr>
            </w:pPr>
            <w:r>
              <w:rPr>
                <w:sz w:val="36"/>
                <w:szCs w:val="36"/>
              </w:rPr>
              <w:t>8666</w:t>
            </w:r>
          </w:p>
        </w:tc>
        <w:tc>
          <w:tcPr>
            <w:tcW w:w="2003" w:type="dxa"/>
            <w:shd w:val="clear" w:color="auto" w:fill="EDEDED" w:themeFill="accent3" w:themeFillTint="33"/>
          </w:tcPr>
          <w:p w:rsidR="000851E4" w:rsidRPr="002F343F" w:rsidRDefault="0029385A" w:rsidP="00E4229E">
            <w:pPr>
              <w:jc w:val="center"/>
              <w:rPr>
                <w:sz w:val="36"/>
                <w:szCs w:val="36"/>
              </w:rPr>
            </w:pPr>
            <w:r>
              <w:rPr>
                <w:sz w:val="36"/>
                <w:szCs w:val="36"/>
              </w:rPr>
              <w:t>9</w:t>
            </w:r>
            <w:r w:rsidR="004C7C9B">
              <w:rPr>
                <w:sz w:val="36"/>
                <w:szCs w:val="36"/>
              </w:rPr>
              <w:t>4</w:t>
            </w:r>
            <w:r>
              <w:rPr>
                <w:sz w:val="36"/>
                <w:szCs w:val="36"/>
              </w:rPr>
              <w:t>,9</w:t>
            </w:r>
            <w:r w:rsidR="004C7C9B">
              <w:rPr>
                <w:sz w:val="36"/>
                <w:szCs w:val="36"/>
              </w:rPr>
              <w:t>7</w:t>
            </w:r>
            <w:r w:rsidR="00287F57">
              <w:rPr>
                <w:sz w:val="36"/>
                <w:szCs w:val="36"/>
              </w:rPr>
              <w:t xml:space="preserve"> %</w:t>
            </w:r>
          </w:p>
        </w:tc>
      </w:tr>
    </w:tbl>
    <w:p w:rsidR="002F343F" w:rsidRDefault="002F343F" w:rsidP="002F343F">
      <w:pPr>
        <w:ind w:left="1068"/>
        <w:contextualSpacing/>
        <w:rPr>
          <w:sz w:val="36"/>
          <w:szCs w:val="36"/>
        </w:rPr>
      </w:pPr>
    </w:p>
    <w:p w:rsidR="007753FA" w:rsidRDefault="007753FA" w:rsidP="002F343F">
      <w:pPr>
        <w:ind w:left="1068"/>
        <w:contextualSpacing/>
        <w:rPr>
          <w:sz w:val="36"/>
          <w:szCs w:val="36"/>
        </w:rPr>
      </w:pPr>
    </w:p>
    <w:p w:rsidR="007753FA" w:rsidRDefault="007753FA" w:rsidP="002F343F">
      <w:pPr>
        <w:ind w:left="1068"/>
        <w:contextualSpacing/>
        <w:rPr>
          <w:sz w:val="36"/>
          <w:szCs w:val="36"/>
        </w:rPr>
      </w:pPr>
    </w:p>
    <w:p w:rsidR="007753FA" w:rsidRDefault="007753FA" w:rsidP="002F343F">
      <w:pPr>
        <w:ind w:left="1068"/>
        <w:contextualSpacing/>
        <w:rPr>
          <w:sz w:val="36"/>
          <w:szCs w:val="36"/>
        </w:rPr>
      </w:pPr>
    </w:p>
    <w:p w:rsidR="0075140C" w:rsidRDefault="0075140C" w:rsidP="002F343F">
      <w:pPr>
        <w:ind w:left="1068"/>
        <w:contextualSpacing/>
        <w:rPr>
          <w:sz w:val="36"/>
          <w:szCs w:val="36"/>
        </w:rPr>
      </w:pPr>
    </w:p>
    <w:p w:rsidR="0075140C" w:rsidRDefault="0075140C" w:rsidP="002F343F">
      <w:pPr>
        <w:ind w:left="1068"/>
        <w:contextualSpacing/>
        <w:rPr>
          <w:sz w:val="36"/>
          <w:szCs w:val="36"/>
        </w:rPr>
      </w:pPr>
    </w:p>
    <w:p w:rsidR="007753FA" w:rsidRPr="002F343F" w:rsidRDefault="007753FA" w:rsidP="002F343F">
      <w:pPr>
        <w:ind w:left="1068"/>
        <w:contextualSpacing/>
        <w:rPr>
          <w:sz w:val="36"/>
          <w:szCs w:val="36"/>
        </w:rPr>
      </w:pPr>
    </w:p>
    <w:p w:rsidR="002F343F" w:rsidRPr="002F343F" w:rsidRDefault="002F343F" w:rsidP="002F343F">
      <w:pPr>
        <w:rPr>
          <w:sz w:val="44"/>
          <w:szCs w:val="44"/>
          <w:u w:val="single"/>
        </w:rPr>
      </w:pPr>
      <w:r w:rsidRPr="002F343F">
        <w:rPr>
          <w:sz w:val="44"/>
          <w:szCs w:val="44"/>
          <w:u w:val="single"/>
        </w:rPr>
        <w:t>B.2 Activité hébergement</w:t>
      </w:r>
    </w:p>
    <w:p w:rsidR="002F343F" w:rsidRPr="002F343F" w:rsidRDefault="002F343F" w:rsidP="002F343F">
      <w:pPr>
        <w:rPr>
          <w:sz w:val="36"/>
          <w:szCs w:val="36"/>
          <w:u w:val="single"/>
        </w:rPr>
      </w:pPr>
    </w:p>
    <w:tbl>
      <w:tblPr>
        <w:tblStyle w:val="Grilledutableau"/>
        <w:tblW w:w="10343" w:type="dxa"/>
        <w:tblLayout w:type="fixed"/>
        <w:tblLook w:val="04A0" w:firstRow="1" w:lastRow="0" w:firstColumn="1" w:lastColumn="0" w:noHBand="0" w:noVBand="1"/>
      </w:tblPr>
      <w:tblGrid>
        <w:gridCol w:w="1698"/>
        <w:gridCol w:w="681"/>
        <w:gridCol w:w="1585"/>
        <w:gridCol w:w="851"/>
        <w:gridCol w:w="2126"/>
        <w:gridCol w:w="2009"/>
        <w:gridCol w:w="1393"/>
      </w:tblGrid>
      <w:tr w:rsidR="002F343F" w:rsidRPr="002F343F" w:rsidTr="00E50D4C">
        <w:trPr>
          <w:trHeight w:val="1371"/>
        </w:trPr>
        <w:tc>
          <w:tcPr>
            <w:tcW w:w="3964" w:type="dxa"/>
            <w:gridSpan w:val="3"/>
            <w:tcBorders>
              <w:right w:val="nil"/>
            </w:tcBorders>
            <w:shd w:val="clear" w:color="auto" w:fill="DBDBDB" w:themeFill="accent3" w:themeFillTint="66"/>
          </w:tcPr>
          <w:p w:rsidR="002F343F" w:rsidRPr="002F343F" w:rsidRDefault="002F343F" w:rsidP="002F343F">
            <w:pPr>
              <w:jc w:val="center"/>
              <w:rPr>
                <w:sz w:val="36"/>
                <w:szCs w:val="36"/>
              </w:rPr>
            </w:pPr>
          </w:p>
          <w:p w:rsidR="002F343F" w:rsidRPr="002F343F" w:rsidRDefault="002F343F" w:rsidP="009F4039">
            <w:pPr>
              <w:ind w:right="-534"/>
              <w:jc w:val="center"/>
              <w:rPr>
                <w:sz w:val="36"/>
                <w:szCs w:val="36"/>
              </w:rPr>
            </w:pPr>
            <w:r w:rsidRPr="002F343F">
              <w:rPr>
                <w:sz w:val="36"/>
                <w:szCs w:val="36"/>
              </w:rPr>
              <w:t>Nombre de personnes hébergées</w:t>
            </w:r>
          </w:p>
          <w:p w:rsidR="002F343F" w:rsidRPr="002F343F" w:rsidRDefault="002F343F" w:rsidP="002F343F">
            <w:pPr>
              <w:jc w:val="center"/>
              <w:rPr>
                <w:sz w:val="36"/>
                <w:szCs w:val="36"/>
              </w:rPr>
            </w:pPr>
          </w:p>
        </w:tc>
        <w:tc>
          <w:tcPr>
            <w:tcW w:w="851" w:type="dxa"/>
            <w:tcBorders>
              <w:left w:val="nil"/>
            </w:tcBorders>
            <w:shd w:val="clear" w:color="auto" w:fill="DBDBDB" w:themeFill="accent3" w:themeFillTint="66"/>
          </w:tcPr>
          <w:p w:rsidR="002F343F" w:rsidRPr="002F343F" w:rsidRDefault="002F343F" w:rsidP="002F343F">
            <w:pPr>
              <w:jc w:val="center"/>
              <w:rPr>
                <w:sz w:val="36"/>
                <w:szCs w:val="36"/>
              </w:rPr>
            </w:pPr>
          </w:p>
        </w:tc>
        <w:tc>
          <w:tcPr>
            <w:tcW w:w="5528" w:type="dxa"/>
            <w:gridSpan w:val="3"/>
            <w:shd w:val="clear" w:color="auto" w:fill="A8D08D" w:themeFill="accent6" w:themeFillTint="99"/>
          </w:tcPr>
          <w:p w:rsidR="002F343F" w:rsidRPr="002F343F" w:rsidRDefault="002F343F" w:rsidP="002F343F">
            <w:pPr>
              <w:rPr>
                <w:sz w:val="36"/>
                <w:szCs w:val="36"/>
              </w:rPr>
            </w:pPr>
          </w:p>
          <w:p w:rsidR="002F343F" w:rsidRPr="002F343F" w:rsidRDefault="002F343F" w:rsidP="002F343F">
            <w:pPr>
              <w:jc w:val="center"/>
              <w:rPr>
                <w:sz w:val="36"/>
                <w:szCs w:val="36"/>
              </w:rPr>
            </w:pPr>
            <w:r w:rsidRPr="002F343F">
              <w:rPr>
                <w:sz w:val="36"/>
                <w:szCs w:val="36"/>
              </w:rPr>
              <w:t>Activité</w:t>
            </w:r>
          </w:p>
        </w:tc>
      </w:tr>
      <w:tr w:rsidR="002F343F" w:rsidRPr="002F343F" w:rsidTr="00E50D4C">
        <w:tc>
          <w:tcPr>
            <w:tcW w:w="1698" w:type="dxa"/>
            <w:shd w:val="clear" w:color="auto" w:fill="F2F2F2" w:themeFill="background1" w:themeFillShade="F2"/>
          </w:tcPr>
          <w:p w:rsidR="002F343F" w:rsidRPr="002F343F" w:rsidRDefault="002F343F" w:rsidP="002F343F">
            <w:pPr>
              <w:rPr>
                <w:sz w:val="36"/>
                <w:szCs w:val="36"/>
              </w:rPr>
            </w:pPr>
          </w:p>
          <w:p w:rsidR="002F343F" w:rsidRPr="002F343F" w:rsidRDefault="002F343F" w:rsidP="009F4039">
            <w:pPr>
              <w:jc w:val="center"/>
              <w:rPr>
                <w:sz w:val="36"/>
                <w:szCs w:val="36"/>
              </w:rPr>
            </w:pPr>
            <w:r w:rsidRPr="002F343F">
              <w:rPr>
                <w:sz w:val="36"/>
                <w:szCs w:val="36"/>
              </w:rPr>
              <w:t>Hommes</w:t>
            </w:r>
          </w:p>
        </w:tc>
        <w:tc>
          <w:tcPr>
            <w:tcW w:w="681" w:type="dxa"/>
            <w:shd w:val="clear" w:color="auto" w:fill="F2F2F2" w:themeFill="background1" w:themeFillShade="F2"/>
          </w:tcPr>
          <w:p w:rsidR="002F343F" w:rsidRPr="002F343F" w:rsidRDefault="002F343F" w:rsidP="009F4039">
            <w:pPr>
              <w:jc w:val="center"/>
              <w:rPr>
                <w:sz w:val="36"/>
                <w:szCs w:val="36"/>
              </w:rPr>
            </w:pPr>
          </w:p>
          <w:p w:rsidR="002F343F" w:rsidRPr="002F343F" w:rsidRDefault="0075140C" w:rsidP="009F4039">
            <w:pPr>
              <w:jc w:val="center"/>
              <w:rPr>
                <w:sz w:val="36"/>
                <w:szCs w:val="36"/>
              </w:rPr>
            </w:pPr>
            <w:r>
              <w:rPr>
                <w:sz w:val="36"/>
                <w:szCs w:val="36"/>
              </w:rPr>
              <w:t>6</w:t>
            </w:r>
            <w:r w:rsidR="004C3488">
              <w:rPr>
                <w:sz w:val="36"/>
                <w:szCs w:val="36"/>
              </w:rPr>
              <w:t>7</w:t>
            </w:r>
          </w:p>
        </w:tc>
        <w:tc>
          <w:tcPr>
            <w:tcW w:w="1585" w:type="dxa"/>
            <w:shd w:val="clear" w:color="auto" w:fill="F2F2F2" w:themeFill="background1" w:themeFillShade="F2"/>
          </w:tcPr>
          <w:p w:rsidR="002F343F" w:rsidRPr="002F343F" w:rsidRDefault="002F343F" w:rsidP="002F343F">
            <w:pPr>
              <w:rPr>
                <w:sz w:val="36"/>
                <w:szCs w:val="36"/>
              </w:rPr>
            </w:pPr>
          </w:p>
          <w:p w:rsidR="002F343F" w:rsidRPr="002F343F" w:rsidRDefault="002F343F" w:rsidP="009F4039">
            <w:pPr>
              <w:jc w:val="center"/>
              <w:rPr>
                <w:sz w:val="36"/>
                <w:szCs w:val="36"/>
              </w:rPr>
            </w:pPr>
            <w:r w:rsidRPr="002F343F">
              <w:rPr>
                <w:sz w:val="36"/>
                <w:szCs w:val="36"/>
              </w:rPr>
              <w:t>Adultes</w:t>
            </w:r>
          </w:p>
        </w:tc>
        <w:tc>
          <w:tcPr>
            <w:tcW w:w="851" w:type="dxa"/>
            <w:shd w:val="clear" w:color="auto" w:fill="F2F2F2" w:themeFill="background1" w:themeFillShade="F2"/>
          </w:tcPr>
          <w:p w:rsidR="002F343F" w:rsidRPr="002F343F" w:rsidRDefault="002F343F" w:rsidP="009F4039">
            <w:pPr>
              <w:jc w:val="center"/>
              <w:rPr>
                <w:sz w:val="36"/>
                <w:szCs w:val="36"/>
              </w:rPr>
            </w:pPr>
          </w:p>
          <w:p w:rsidR="002F343F" w:rsidRPr="002F343F" w:rsidRDefault="003C0018" w:rsidP="009F4039">
            <w:pPr>
              <w:jc w:val="center"/>
              <w:rPr>
                <w:sz w:val="36"/>
                <w:szCs w:val="36"/>
              </w:rPr>
            </w:pPr>
            <w:r>
              <w:rPr>
                <w:sz w:val="36"/>
                <w:szCs w:val="36"/>
              </w:rPr>
              <w:t>81</w:t>
            </w:r>
          </w:p>
        </w:tc>
        <w:tc>
          <w:tcPr>
            <w:tcW w:w="2126" w:type="dxa"/>
            <w:tcBorders>
              <w:bottom w:val="single" w:sz="4" w:space="0" w:color="auto"/>
              <w:right w:val="single" w:sz="4" w:space="0" w:color="auto"/>
            </w:tcBorders>
            <w:shd w:val="clear" w:color="auto" w:fill="F2F2F2" w:themeFill="background1" w:themeFillShade="F2"/>
          </w:tcPr>
          <w:p w:rsidR="002F343F" w:rsidRPr="002F343F" w:rsidRDefault="002F343F" w:rsidP="002F343F">
            <w:pPr>
              <w:jc w:val="center"/>
              <w:rPr>
                <w:sz w:val="36"/>
                <w:szCs w:val="36"/>
              </w:rPr>
            </w:pPr>
          </w:p>
          <w:p w:rsidR="002F343F" w:rsidRPr="002F343F" w:rsidRDefault="002F343F" w:rsidP="009F4039">
            <w:pPr>
              <w:jc w:val="center"/>
              <w:rPr>
                <w:sz w:val="36"/>
                <w:szCs w:val="36"/>
              </w:rPr>
            </w:pPr>
            <w:r w:rsidRPr="002F343F">
              <w:rPr>
                <w:sz w:val="36"/>
                <w:szCs w:val="36"/>
              </w:rPr>
              <w:t>Capacité</w:t>
            </w:r>
          </w:p>
          <w:p w:rsidR="002F343F" w:rsidRPr="002F343F" w:rsidRDefault="002F343F" w:rsidP="009F4039">
            <w:pPr>
              <w:jc w:val="center"/>
              <w:rPr>
                <w:sz w:val="36"/>
                <w:szCs w:val="36"/>
              </w:rPr>
            </w:pPr>
            <w:r w:rsidRPr="002F343F">
              <w:rPr>
                <w:sz w:val="36"/>
                <w:szCs w:val="36"/>
              </w:rPr>
              <w:t>prévisionnel</w:t>
            </w:r>
          </w:p>
          <w:p w:rsidR="002F343F" w:rsidRPr="002F343F" w:rsidRDefault="002F343F" w:rsidP="002F343F">
            <w:pPr>
              <w:rPr>
                <w:sz w:val="36"/>
                <w:szCs w:val="36"/>
              </w:rPr>
            </w:pPr>
          </w:p>
        </w:tc>
        <w:tc>
          <w:tcPr>
            <w:tcW w:w="2009" w:type="dxa"/>
            <w:tcBorders>
              <w:left w:val="single" w:sz="4" w:space="0" w:color="auto"/>
              <w:bottom w:val="single" w:sz="4" w:space="0" w:color="auto"/>
            </w:tcBorders>
            <w:shd w:val="clear" w:color="auto" w:fill="F2F2F2" w:themeFill="background1" w:themeFillShade="F2"/>
          </w:tcPr>
          <w:p w:rsidR="002F343F" w:rsidRPr="002F343F" w:rsidRDefault="002F343F" w:rsidP="002F343F">
            <w:pPr>
              <w:rPr>
                <w:sz w:val="36"/>
                <w:szCs w:val="36"/>
              </w:rPr>
            </w:pPr>
          </w:p>
          <w:p w:rsidR="002F343F" w:rsidRPr="002F343F" w:rsidRDefault="002F343F" w:rsidP="009F4039">
            <w:pPr>
              <w:jc w:val="center"/>
              <w:rPr>
                <w:sz w:val="36"/>
                <w:szCs w:val="36"/>
              </w:rPr>
            </w:pPr>
            <w:r w:rsidRPr="002F343F">
              <w:rPr>
                <w:sz w:val="36"/>
                <w:szCs w:val="36"/>
              </w:rPr>
              <w:t>Journées</w:t>
            </w:r>
          </w:p>
          <w:p w:rsidR="002F343F" w:rsidRPr="002F343F" w:rsidRDefault="002F343F" w:rsidP="009F4039">
            <w:pPr>
              <w:jc w:val="center"/>
              <w:rPr>
                <w:sz w:val="36"/>
                <w:szCs w:val="36"/>
              </w:rPr>
            </w:pPr>
            <w:r w:rsidRPr="002F343F">
              <w:rPr>
                <w:sz w:val="36"/>
                <w:szCs w:val="36"/>
              </w:rPr>
              <w:t>réalisées</w:t>
            </w:r>
          </w:p>
        </w:tc>
        <w:tc>
          <w:tcPr>
            <w:tcW w:w="1393" w:type="dxa"/>
            <w:tcBorders>
              <w:top w:val="nil"/>
              <w:bottom w:val="nil"/>
            </w:tcBorders>
            <w:shd w:val="clear" w:color="auto" w:fill="F2F2F2" w:themeFill="background1" w:themeFillShade="F2"/>
          </w:tcPr>
          <w:p w:rsidR="002F343F" w:rsidRPr="002F343F" w:rsidRDefault="002F343F" w:rsidP="002F343F">
            <w:pPr>
              <w:rPr>
                <w:sz w:val="36"/>
                <w:szCs w:val="36"/>
              </w:rPr>
            </w:pPr>
          </w:p>
          <w:p w:rsidR="002F343F" w:rsidRPr="002F343F" w:rsidRDefault="002F343F" w:rsidP="002F343F">
            <w:pPr>
              <w:rPr>
                <w:sz w:val="36"/>
                <w:szCs w:val="36"/>
              </w:rPr>
            </w:pPr>
          </w:p>
          <w:p w:rsidR="002F343F" w:rsidRPr="002F343F" w:rsidRDefault="002F343F" w:rsidP="00DC0B55">
            <w:pPr>
              <w:jc w:val="center"/>
              <w:rPr>
                <w:sz w:val="32"/>
                <w:szCs w:val="32"/>
              </w:rPr>
            </w:pPr>
            <w:r w:rsidRPr="002F343F">
              <w:rPr>
                <w:sz w:val="36"/>
                <w:szCs w:val="36"/>
              </w:rPr>
              <w:t xml:space="preserve">25 </w:t>
            </w:r>
            <w:r w:rsidRPr="002F343F">
              <w:rPr>
                <w:sz w:val="32"/>
                <w:szCs w:val="32"/>
              </w:rPr>
              <w:t>Places</w:t>
            </w:r>
          </w:p>
          <w:p w:rsidR="002F343F" w:rsidRPr="002F343F" w:rsidRDefault="002F343F" w:rsidP="002F343F">
            <w:pPr>
              <w:rPr>
                <w:sz w:val="36"/>
                <w:szCs w:val="36"/>
              </w:rPr>
            </w:pPr>
          </w:p>
        </w:tc>
      </w:tr>
      <w:tr w:rsidR="002F343F" w:rsidRPr="002F343F" w:rsidTr="00E50D4C">
        <w:tc>
          <w:tcPr>
            <w:tcW w:w="1698" w:type="dxa"/>
            <w:shd w:val="clear" w:color="auto" w:fill="F2F2F2" w:themeFill="background1" w:themeFillShade="F2"/>
          </w:tcPr>
          <w:p w:rsidR="002F343F" w:rsidRPr="002F343F" w:rsidRDefault="002F343F" w:rsidP="002F343F">
            <w:pPr>
              <w:rPr>
                <w:sz w:val="36"/>
                <w:szCs w:val="36"/>
              </w:rPr>
            </w:pPr>
          </w:p>
          <w:p w:rsidR="002F343F" w:rsidRPr="002F343F" w:rsidRDefault="002F343F" w:rsidP="009F4039">
            <w:pPr>
              <w:jc w:val="center"/>
              <w:rPr>
                <w:sz w:val="36"/>
                <w:szCs w:val="36"/>
              </w:rPr>
            </w:pPr>
            <w:r w:rsidRPr="002F343F">
              <w:rPr>
                <w:sz w:val="36"/>
                <w:szCs w:val="36"/>
              </w:rPr>
              <w:t>Femmes</w:t>
            </w:r>
          </w:p>
        </w:tc>
        <w:tc>
          <w:tcPr>
            <w:tcW w:w="681" w:type="dxa"/>
            <w:shd w:val="clear" w:color="auto" w:fill="F2F2F2" w:themeFill="background1" w:themeFillShade="F2"/>
          </w:tcPr>
          <w:p w:rsidR="002F343F" w:rsidRDefault="002F343F" w:rsidP="009F4039">
            <w:pPr>
              <w:jc w:val="center"/>
              <w:rPr>
                <w:sz w:val="36"/>
                <w:szCs w:val="36"/>
              </w:rPr>
            </w:pPr>
          </w:p>
          <w:p w:rsidR="00425E7A" w:rsidRPr="002F343F" w:rsidRDefault="0075140C" w:rsidP="009F4039">
            <w:pPr>
              <w:jc w:val="center"/>
              <w:rPr>
                <w:sz w:val="36"/>
                <w:szCs w:val="36"/>
              </w:rPr>
            </w:pPr>
            <w:r>
              <w:rPr>
                <w:sz w:val="36"/>
                <w:szCs w:val="36"/>
              </w:rPr>
              <w:t>14</w:t>
            </w:r>
          </w:p>
        </w:tc>
        <w:tc>
          <w:tcPr>
            <w:tcW w:w="1585" w:type="dxa"/>
            <w:shd w:val="clear" w:color="auto" w:fill="F2F2F2" w:themeFill="background1" w:themeFillShade="F2"/>
          </w:tcPr>
          <w:p w:rsidR="002F343F" w:rsidRPr="002F343F" w:rsidRDefault="002F343F" w:rsidP="002F343F">
            <w:pPr>
              <w:rPr>
                <w:sz w:val="36"/>
                <w:szCs w:val="36"/>
              </w:rPr>
            </w:pPr>
          </w:p>
          <w:p w:rsidR="002F343F" w:rsidRPr="002F343F" w:rsidRDefault="002F343F" w:rsidP="009F4039">
            <w:pPr>
              <w:jc w:val="center"/>
              <w:rPr>
                <w:sz w:val="36"/>
                <w:szCs w:val="36"/>
              </w:rPr>
            </w:pPr>
            <w:r w:rsidRPr="002F343F">
              <w:rPr>
                <w:sz w:val="36"/>
                <w:szCs w:val="36"/>
              </w:rPr>
              <w:t>Couples</w:t>
            </w:r>
          </w:p>
        </w:tc>
        <w:tc>
          <w:tcPr>
            <w:tcW w:w="851" w:type="dxa"/>
            <w:shd w:val="clear" w:color="auto" w:fill="F2F2F2" w:themeFill="background1" w:themeFillShade="F2"/>
          </w:tcPr>
          <w:p w:rsidR="002F343F" w:rsidRPr="002F343F" w:rsidRDefault="002F343F" w:rsidP="009F4039">
            <w:pPr>
              <w:jc w:val="center"/>
              <w:rPr>
                <w:sz w:val="36"/>
                <w:szCs w:val="36"/>
              </w:rPr>
            </w:pPr>
          </w:p>
          <w:p w:rsidR="002F343F" w:rsidRPr="002F343F" w:rsidRDefault="002F343F" w:rsidP="009F4039">
            <w:pPr>
              <w:jc w:val="center"/>
              <w:rPr>
                <w:sz w:val="36"/>
                <w:szCs w:val="36"/>
              </w:rPr>
            </w:pPr>
          </w:p>
        </w:tc>
        <w:tc>
          <w:tcPr>
            <w:tcW w:w="2126" w:type="dxa"/>
            <w:tcBorders>
              <w:bottom w:val="nil"/>
              <w:right w:val="single" w:sz="4" w:space="0" w:color="auto"/>
            </w:tcBorders>
            <w:shd w:val="clear" w:color="auto" w:fill="F2F2F2" w:themeFill="background1" w:themeFillShade="F2"/>
          </w:tcPr>
          <w:p w:rsidR="002F343F" w:rsidRPr="002F343F" w:rsidRDefault="002F343F" w:rsidP="002F343F">
            <w:pPr>
              <w:jc w:val="center"/>
              <w:rPr>
                <w:sz w:val="36"/>
                <w:szCs w:val="36"/>
              </w:rPr>
            </w:pPr>
          </w:p>
          <w:p w:rsidR="002F343F" w:rsidRPr="002F343F" w:rsidRDefault="002F343F" w:rsidP="002F343F">
            <w:pPr>
              <w:jc w:val="center"/>
              <w:rPr>
                <w:sz w:val="36"/>
                <w:szCs w:val="36"/>
              </w:rPr>
            </w:pPr>
            <w:r w:rsidRPr="002F343F">
              <w:rPr>
                <w:sz w:val="36"/>
                <w:szCs w:val="36"/>
              </w:rPr>
              <w:t>9125</w:t>
            </w:r>
          </w:p>
          <w:p w:rsidR="002F343F" w:rsidRPr="002F343F" w:rsidRDefault="002F343F" w:rsidP="002F343F">
            <w:pPr>
              <w:jc w:val="center"/>
              <w:rPr>
                <w:sz w:val="36"/>
                <w:szCs w:val="36"/>
              </w:rPr>
            </w:pPr>
          </w:p>
          <w:p w:rsidR="002F343F" w:rsidRPr="002F343F" w:rsidRDefault="002F343F" w:rsidP="002F343F">
            <w:pPr>
              <w:jc w:val="center"/>
              <w:rPr>
                <w:sz w:val="36"/>
                <w:szCs w:val="36"/>
              </w:rPr>
            </w:pPr>
          </w:p>
        </w:tc>
        <w:tc>
          <w:tcPr>
            <w:tcW w:w="2009" w:type="dxa"/>
            <w:tcBorders>
              <w:left w:val="single" w:sz="4" w:space="0" w:color="auto"/>
              <w:bottom w:val="nil"/>
            </w:tcBorders>
            <w:shd w:val="clear" w:color="auto" w:fill="F2F2F2" w:themeFill="background1" w:themeFillShade="F2"/>
          </w:tcPr>
          <w:p w:rsidR="002F343F" w:rsidRPr="002F343F" w:rsidRDefault="002F343F" w:rsidP="002F343F">
            <w:pPr>
              <w:rPr>
                <w:sz w:val="36"/>
                <w:szCs w:val="36"/>
              </w:rPr>
            </w:pPr>
          </w:p>
          <w:p w:rsidR="0023541D" w:rsidRPr="002F343F" w:rsidRDefault="007966BD" w:rsidP="009F4039">
            <w:pPr>
              <w:jc w:val="center"/>
              <w:rPr>
                <w:sz w:val="36"/>
                <w:szCs w:val="36"/>
              </w:rPr>
            </w:pPr>
            <w:r>
              <w:rPr>
                <w:sz w:val="36"/>
                <w:szCs w:val="36"/>
              </w:rPr>
              <w:t>8666</w:t>
            </w:r>
          </w:p>
          <w:p w:rsidR="00862779" w:rsidRPr="002F343F" w:rsidRDefault="00862779" w:rsidP="002F343F">
            <w:pPr>
              <w:rPr>
                <w:sz w:val="36"/>
                <w:szCs w:val="36"/>
              </w:rPr>
            </w:pPr>
          </w:p>
        </w:tc>
        <w:tc>
          <w:tcPr>
            <w:tcW w:w="1393" w:type="dxa"/>
            <w:tcBorders>
              <w:top w:val="nil"/>
              <w:bottom w:val="nil"/>
            </w:tcBorders>
            <w:shd w:val="clear" w:color="auto" w:fill="F2F2F2" w:themeFill="background1" w:themeFillShade="F2"/>
          </w:tcPr>
          <w:p w:rsidR="002F343F" w:rsidRPr="002F343F" w:rsidRDefault="002F343F" w:rsidP="002F343F">
            <w:pPr>
              <w:rPr>
                <w:sz w:val="36"/>
                <w:szCs w:val="36"/>
              </w:rPr>
            </w:pPr>
          </w:p>
        </w:tc>
      </w:tr>
      <w:tr w:rsidR="002F343F" w:rsidRPr="002F343F" w:rsidTr="00E50D4C">
        <w:tc>
          <w:tcPr>
            <w:tcW w:w="1698" w:type="dxa"/>
            <w:shd w:val="clear" w:color="auto" w:fill="F2F2F2" w:themeFill="background1" w:themeFillShade="F2"/>
          </w:tcPr>
          <w:p w:rsidR="002F343F" w:rsidRPr="002F343F" w:rsidRDefault="002F343F" w:rsidP="009F4039">
            <w:pPr>
              <w:jc w:val="center"/>
              <w:rPr>
                <w:sz w:val="36"/>
                <w:szCs w:val="36"/>
              </w:rPr>
            </w:pPr>
            <w:r w:rsidRPr="002F343F">
              <w:rPr>
                <w:sz w:val="36"/>
                <w:szCs w:val="36"/>
              </w:rPr>
              <w:t>TOTAL</w:t>
            </w:r>
          </w:p>
        </w:tc>
        <w:tc>
          <w:tcPr>
            <w:tcW w:w="681" w:type="dxa"/>
            <w:shd w:val="clear" w:color="auto" w:fill="F2F2F2" w:themeFill="background1" w:themeFillShade="F2"/>
          </w:tcPr>
          <w:p w:rsidR="002F343F" w:rsidRPr="002F343F" w:rsidRDefault="005C02C0" w:rsidP="009F4039">
            <w:pPr>
              <w:jc w:val="center"/>
              <w:rPr>
                <w:sz w:val="36"/>
                <w:szCs w:val="36"/>
              </w:rPr>
            </w:pPr>
            <w:r>
              <w:rPr>
                <w:sz w:val="36"/>
                <w:szCs w:val="36"/>
              </w:rPr>
              <w:t>8</w:t>
            </w:r>
            <w:r w:rsidR="003C0018">
              <w:rPr>
                <w:sz w:val="36"/>
                <w:szCs w:val="36"/>
              </w:rPr>
              <w:t>1</w:t>
            </w:r>
          </w:p>
        </w:tc>
        <w:tc>
          <w:tcPr>
            <w:tcW w:w="1585" w:type="dxa"/>
            <w:shd w:val="clear" w:color="auto" w:fill="F2F2F2" w:themeFill="background1" w:themeFillShade="F2"/>
          </w:tcPr>
          <w:p w:rsidR="002F343F" w:rsidRPr="002F343F" w:rsidRDefault="002F343F" w:rsidP="002F343F">
            <w:pPr>
              <w:rPr>
                <w:sz w:val="36"/>
                <w:szCs w:val="36"/>
              </w:rPr>
            </w:pPr>
          </w:p>
        </w:tc>
        <w:tc>
          <w:tcPr>
            <w:tcW w:w="851" w:type="dxa"/>
            <w:shd w:val="clear" w:color="auto" w:fill="F2F2F2" w:themeFill="background1" w:themeFillShade="F2"/>
          </w:tcPr>
          <w:p w:rsidR="002F343F" w:rsidRPr="002F343F" w:rsidRDefault="003C0018" w:rsidP="009F4039">
            <w:pPr>
              <w:jc w:val="center"/>
              <w:rPr>
                <w:sz w:val="36"/>
                <w:szCs w:val="36"/>
              </w:rPr>
            </w:pPr>
            <w:r>
              <w:rPr>
                <w:sz w:val="36"/>
                <w:szCs w:val="36"/>
              </w:rPr>
              <w:t>81</w:t>
            </w:r>
          </w:p>
        </w:tc>
        <w:tc>
          <w:tcPr>
            <w:tcW w:w="2126" w:type="dxa"/>
            <w:tcBorders>
              <w:top w:val="nil"/>
              <w:right w:val="single" w:sz="4" w:space="0" w:color="auto"/>
            </w:tcBorders>
            <w:shd w:val="clear" w:color="auto" w:fill="F2F2F2" w:themeFill="background1" w:themeFillShade="F2"/>
          </w:tcPr>
          <w:p w:rsidR="002F343F" w:rsidRPr="002F343F" w:rsidRDefault="002F343F" w:rsidP="002F343F">
            <w:pPr>
              <w:rPr>
                <w:sz w:val="36"/>
                <w:szCs w:val="36"/>
              </w:rPr>
            </w:pPr>
            <w:r w:rsidRPr="002F343F">
              <w:rPr>
                <w:sz w:val="36"/>
                <w:szCs w:val="36"/>
              </w:rPr>
              <w:t xml:space="preserve">    </w:t>
            </w:r>
          </w:p>
        </w:tc>
        <w:tc>
          <w:tcPr>
            <w:tcW w:w="2009" w:type="dxa"/>
            <w:tcBorders>
              <w:top w:val="nil"/>
              <w:left w:val="single" w:sz="4" w:space="0" w:color="auto"/>
            </w:tcBorders>
            <w:shd w:val="clear" w:color="auto" w:fill="F2F2F2" w:themeFill="background1" w:themeFillShade="F2"/>
          </w:tcPr>
          <w:p w:rsidR="002F343F" w:rsidRPr="002F343F" w:rsidRDefault="002F343F" w:rsidP="002F343F">
            <w:pPr>
              <w:rPr>
                <w:sz w:val="36"/>
                <w:szCs w:val="36"/>
              </w:rPr>
            </w:pPr>
          </w:p>
        </w:tc>
        <w:tc>
          <w:tcPr>
            <w:tcW w:w="1393" w:type="dxa"/>
            <w:tcBorders>
              <w:top w:val="nil"/>
            </w:tcBorders>
            <w:shd w:val="clear" w:color="auto" w:fill="F2F2F2" w:themeFill="background1" w:themeFillShade="F2"/>
          </w:tcPr>
          <w:p w:rsidR="002F343F" w:rsidRPr="002F343F" w:rsidRDefault="002F343F" w:rsidP="002F343F">
            <w:pPr>
              <w:rPr>
                <w:sz w:val="36"/>
                <w:szCs w:val="36"/>
              </w:rPr>
            </w:pPr>
          </w:p>
        </w:tc>
      </w:tr>
    </w:tbl>
    <w:p w:rsidR="00E50D4C" w:rsidRDefault="00E50D4C" w:rsidP="00E50D4C">
      <w:pPr>
        <w:rPr>
          <w:color w:val="FF0000"/>
          <w:sz w:val="36"/>
          <w:szCs w:val="36"/>
        </w:rPr>
      </w:pPr>
    </w:p>
    <w:p w:rsidR="00E50D4C" w:rsidRPr="009F4039" w:rsidRDefault="00E50D4C" w:rsidP="009F4039">
      <w:pPr>
        <w:jc w:val="both"/>
        <w:rPr>
          <w:sz w:val="36"/>
          <w:szCs w:val="36"/>
        </w:rPr>
      </w:pPr>
      <w:r w:rsidRPr="009F4039">
        <w:rPr>
          <w:sz w:val="36"/>
          <w:szCs w:val="36"/>
        </w:rPr>
        <w:t>81 personnes (87</w:t>
      </w:r>
      <w:r w:rsidR="009F4039" w:rsidRPr="009F4039">
        <w:rPr>
          <w:sz w:val="36"/>
          <w:szCs w:val="36"/>
        </w:rPr>
        <w:t xml:space="preserve"> </w:t>
      </w:r>
      <w:r w:rsidRPr="009F4039">
        <w:rPr>
          <w:sz w:val="36"/>
          <w:szCs w:val="36"/>
        </w:rPr>
        <w:t>en 2018, 92 en 2017, 86 en 2016, 78 en 2015). Augmentation de 50% par rapport à 2018, 17</w:t>
      </w:r>
      <w:r w:rsidR="00B11DDA">
        <w:rPr>
          <w:sz w:val="36"/>
          <w:szCs w:val="36"/>
        </w:rPr>
        <w:t>,</w:t>
      </w:r>
      <w:r w:rsidRPr="009F4039">
        <w:rPr>
          <w:sz w:val="36"/>
          <w:szCs w:val="36"/>
        </w:rPr>
        <w:t>2% de femmes cette année 2019 (15 % en 2017, 6 % en 2016). FARE est spécialisée dans une population jeune avec logement individuel. Pas de couple encore cette année. Pour éviter les délais de vacances, changement de logement. Ce qui a posé le problème de 14 logements pour 17 places Diffus. Donc location supplémentaire et délais de vacances.</w:t>
      </w:r>
    </w:p>
    <w:p w:rsidR="00E50D4C" w:rsidRPr="002F343F" w:rsidRDefault="00E50D4C" w:rsidP="00E50D4C">
      <w:pPr>
        <w:rPr>
          <w:sz w:val="36"/>
          <w:szCs w:val="36"/>
        </w:rPr>
      </w:pPr>
    </w:p>
    <w:p w:rsidR="00E50D4C" w:rsidRPr="002F343F" w:rsidRDefault="00E50D4C" w:rsidP="002F343F">
      <w:pPr>
        <w:rPr>
          <w:sz w:val="36"/>
          <w:szCs w:val="36"/>
        </w:rPr>
      </w:pPr>
    </w:p>
    <w:p w:rsidR="002F343F" w:rsidRPr="002F343F" w:rsidRDefault="002F343F" w:rsidP="002F343F">
      <w:pPr>
        <w:rPr>
          <w:sz w:val="36"/>
          <w:szCs w:val="36"/>
        </w:rPr>
      </w:pPr>
    </w:p>
    <w:p w:rsidR="001F731A" w:rsidRDefault="001F731A" w:rsidP="002F343F">
      <w:pPr>
        <w:rPr>
          <w:sz w:val="44"/>
          <w:szCs w:val="44"/>
          <w:u w:val="single"/>
        </w:rPr>
      </w:pPr>
    </w:p>
    <w:p w:rsidR="002F343F" w:rsidRPr="002F343F" w:rsidRDefault="002F343F" w:rsidP="002F343F">
      <w:pPr>
        <w:rPr>
          <w:sz w:val="44"/>
          <w:szCs w:val="44"/>
          <w:u w:val="single"/>
        </w:rPr>
      </w:pPr>
      <w:r w:rsidRPr="002F343F">
        <w:rPr>
          <w:sz w:val="44"/>
          <w:szCs w:val="44"/>
          <w:u w:val="single"/>
        </w:rPr>
        <w:t>C.3 Hébergement à l’entrée</w:t>
      </w:r>
    </w:p>
    <w:tbl>
      <w:tblPr>
        <w:tblStyle w:val="Grilledutableau"/>
        <w:tblW w:w="0" w:type="auto"/>
        <w:tblLayout w:type="fixed"/>
        <w:tblLook w:val="04A0" w:firstRow="1" w:lastRow="0" w:firstColumn="1" w:lastColumn="0" w:noHBand="0" w:noVBand="1"/>
      </w:tblPr>
      <w:tblGrid>
        <w:gridCol w:w="4673"/>
        <w:gridCol w:w="2126"/>
        <w:gridCol w:w="2132"/>
      </w:tblGrid>
      <w:tr w:rsidR="002F343F" w:rsidRPr="002F343F" w:rsidTr="00CE2E57">
        <w:tc>
          <w:tcPr>
            <w:tcW w:w="4673" w:type="dxa"/>
            <w:tcBorders>
              <w:top w:val="nil"/>
              <w:left w:val="nil"/>
            </w:tcBorders>
          </w:tcPr>
          <w:p w:rsidR="002F343F" w:rsidRPr="002F343F" w:rsidRDefault="002F343F" w:rsidP="002F343F">
            <w:pPr>
              <w:rPr>
                <w:sz w:val="28"/>
                <w:szCs w:val="28"/>
              </w:rPr>
            </w:pPr>
          </w:p>
        </w:tc>
        <w:tc>
          <w:tcPr>
            <w:tcW w:w="2126" w:type="dxa"/>
            <w:shd w:val="clear" w:color="auto" w:fill="C00000"/>
          </w:tcPr>
          <w:p w:rsidR="002F343F" w:rsidRPr="002F343F" w:rsidRDefault="002F343F" w:rsidP="002F343F">
            <w:pPr>
              <w:jc w:val="center"/>
              <w:rPr>
                <w:sz w:val="28"/>
                <w:szCs w:val="28"/>
              </w:rPr>
            </w:pPr>
            <w:r w:rsidRPr="002F343F">
              <w:rPr>
                <w:sz w:val="28"/>
                <w:szCs w:val="28"/>
              </w:rPr>
              <w:t>DIFFUS</w:t>
            </w:r>
          </w:p>
        </w:tc>
        <w:tc>
          <w:tcPr>
            <w:tcW w:w="2132" w:type="dxa"/>
            <w:shd w:val="clear" w:color="auto" w:fill="C00000"/>
          </w:tcPr>
          <w:p w:rsidR="002F343F" w:rsidRPr="002F343F" w:rsidRDefault="002F343F" w:rsidP="002F343F">
            <w:pPr>
              <w:jc w:val="center"/>
              <w:rPr>
                <w:sz w:val="28"/>
                <w:szCs w:val="28"/>
              </w:rPr>
            </w:pPr>
            <w:r w:rsidRPr="002F343F">
              <w:rPr>
                <w:sz w:val="28"/>
                <w:szCs w:val="28"/>
              </w:rPr>
              <w:t>REGROUPE</w:t>
            </w:r>
          </w:p>
        </w:tc>
      </w:tr>
      <w:tr w:rsidR="002F343F" w:rsidRPr="002F343F" w:rsidTr="00CE2E57">
        <w:trPr>
          <w:trHeight w:val="423"/>
        </w:trPr>
        <w:tc>
          <w:tcPr>
            <w:tcW w:w="4673" w:type="dxa"/>
            <w:shd w:val="clear" w:color="auto" w:fill="FFFF00"/>
          </w:tcPr>
          <w:p w:rsidR="002F343F" w:rsidRPr="002F343F" w:rsidRDefault="002F343F" w:rsidP="002F343F">
            <w:pPr>
              <w:rPr>
                <w:sz w:val="28"/>
                <w:szCs w:val="28"/>
              </w:rPr>
            </w:pPr>
            <w:r w:rsidRPr="002F343F">
              <w:rPr>
                <w:sz w:val="28"/>
                <w:szCs w:val="28"/>
              </w:rPr>
              <w:t>Hébergement/famille</w:t>
            </w:r>
          </w:p>
        </w:tc>
        <w:tc>
          <w:tcPr>
            <w:tcW w:w="2126" w:type="dxa"/>
          </w:tcPr>
          <w:p w:rsidR="002F343F" w:rsidRPr="001F53E1" w:rsidRDefault="001F53E1" w:rsidP="002F343F">
            <w:pPr>
              <w:jc w:val="center"/>
              <w:rPr>
                <w:sz w:val="28"/>
                <w:szCs w:val="28"/>
              </w:rPr>
            </w:pPr>
            <w:r w:rsidRPr="001F53E1">
              <w:rPr>
                <w:sz w:val="28"/>
                <w:szCs w:val="28"/>
              </w:rPr>
              <w:t>2</w:t>
            </w:r>
          </w:p>
        </w:tc>
        <w:tc>
          <w:tcPr>
            <w:tcW w:w="2132" w:type="dxa"/>
          </w:tcPr>
          <w:p w:rsidR="002F343F" w:rsidRPr="001F53E1" w:rsidRDefault="002F343F" w:rsidP="002F343F">
            <w:pPr>
              <w:jc w:val="center"/>
              <w:rPr>
                <w:sz w:val="28"/>
                <w:szCs w:val="28"/>
              </w:rPr>
            </w:pPr>
          </w:p>
        </w:tc>
      </w:tr>
      <w:tr w:rsidR="002F343F" w:rsidRPr="002F343F" w:rsidTr="00CE2E57">
        <w:tc>
          <w:tcPr>
            <w:tcW w:w="4673" w:type="dxa"/>
            <w:shd w:val="clear" w:color="auto" w:fill="FFFF00"/>
          </w:tcPr>
          <w:p w:rsidR="002F343F" w:rsidRPr="002F343F" w:rsidRDefault="002F343F" w:rsidP="002F343F">
            <w:pPr>
              <w:rPr>
                <w:sz w:val="28"/>
                <w:szCs w:val="28"/>
              </w:rPr>
            </w:pPr>
            <w:r w:rsidRPr="002F343F">
              <w:rPr>
                <w:sz w:val="28"/>
                <w:szCs w:val="28"/>
              </w:rPr>
              <w:t>Hébergé par des tiers</w:t>
            </w:r>
          </w:p>
        </w:tc>
        <w:tc>
          <w:tcPr>
            <w:tcW w:w="2126" w:type="dxa"/>
          </w:tcPr>
          <w:p w:rsidR="002F343F" w:rsidRPr="001F53E1" w:rsidRDefault="001F53E1" w:rsidP="002F343F">
            <w:pPr>
              <w:jc w:val="center"/>
              <w:rPr>
                <w:sz w:val="28"/>
                <w:szCs w:val="28"/>
              </w:rPr>
            </w:pPr>
            <w:r>
              <w:rPr>
                <w:sz w:val="28"/>
                <w:szCs w:val="28"/>
              </w:rPr>
              <w:t>3</w:t>
            </w:r>
          </w:p>
        </w:tc>
        <w:tc>
          <w:tcPr>
            <w:tcW w:w="2132" w:type="dxa"/>
          </w:tcPr>
          <w:p w:rsidR="002F343F" w:rsidRPr="001F53E1" w:rsidRDefault="00784527" w:rsidP="002F343F">
            <w:pPr>
              <w:jc w:val="center"/>
              <w:rPr>
                <w:sz w:val="28"/>
                <w:szCs w:val="28"/>
              </w:rPr>
            </w:pPr>
            <w:r>
              <w:rPr>
                <w:sz w:val="28"/>
                <w:szCs w:val="28"/>
              </w:rPr>
              <w:t>5</w:t>
            </w:r>
          </w:p>
        </w:tc>
      </w:tr>
      <w:tr w:rsidR="002F343F" w:rsidRPr="002F343F" w:rsidTr="00CE2E57">
        <w:tc>
          <w:tcPr>
            <w:tcW w:w="4673" w:type="dxa"/>
            <w:shd w:val="clear" w:color="auto" w:fill="FFFF00"/>
          </w:tcPr>
          <w:p w:rsidR="002F343F" w:rsidRPr="002F343F" w:rsidRDefault="002F343F" w:rsidP="002F343F">
            <w:pPr>
              <w:rPr>
                <w:sz w:val="28"/>
                <w:szCs w:val="28"/>
              </w:rPr>
            </w:pPr>
            <w:r w:rsidRPr="002F343F">
              <w:rPr>
                <w:sz w:val="28"/>
                <w:szCs w:val="28"/>
              </w:rPr>
              <w:t>Hébergement d’insertion</w:t>
            </w:r>
          </w:p>
        </w:tc>
        <w:tc>
          <w:tcPr>
            <w:tcW w:w="2126" w:type="dxa"/>
          </w:tcPr>
          <w:p w:rsidR="002F343F" w:rsidRPr="001F53E1" w:rsidRDefault="001F53E1" w:rsidP="005C314A">
            <w:pPr>
              <w:jc w:val="center"/>
              <w:rPr>
                <w:sz w:val="28"/>
                <w:szCs w:val="28"/>
              </w:rPr>
            </w:pPr>
            <w:r>
              <w:rPr>
                <w:sz w:val="28"/>
                <w:szCs w:val="28"/>
              </w:rPr>
              <w:t>1</w:t>
            </w:r>
            <w:r w:rsidR="005C314A">
              <w:rPr>
                <w:sz w:val="28"/>
                <w:szCs w:val="28"/>
              </w:rPr>
              <w:t>5</w:t>
            </w:r>
          </w:p>
        </w:tc>
        <w:tc>
          <w:tcPr>
            <w:tcW w:w="2132" w:type="dxa"/>
          </w:tcPr>
          <w:p w:rsidR="002F343F" w:rsidRPr="001F53E1" w:rsidRDefault="00784527" w:rsidP="002F343F">
            <w:pPr>
              <w:jc w:val="center"/>
              <w:rPr>
                <w:sz w:val="28"/>
                <w:szCs w:val="28"/>
              </w:rPr>
            </w:pPr>
            <w:r>
              <w:rPr>
                <w:sz w:val="28"/>
                <w:szCs w:val="28"/>
              </w:rPr>
              <w:t>2</w:t>
            </w:r>
          </w:p>
        </w:tc>
      </w:tr>
      <w:tr w:rsidR="002F343F" w:rsidRPr="002F343F" w:rsidTr="00CE2E57">
        <w:tc>
          <w:tcPr>
            <w:tcW w:w="4673" w:type="dxa"/>
            <w:shd w:val="clear" w:color="auto" w:fill="FFFF00"/>
          </w:tcPr>
          <w:p w:rsidR="002F343F" w:rsidRPr="002F343F" w:rsidRDefault="002F343F" w:rsidP="002F343F">
            <w:pPr>
              <w:rPr>
                <w:sz w:val="28"/>
                <w:szCs w:val="28"/>
              </w:rPr>
            </w:pPr>
            <w:r w:rsidRPr="002F343F">
              <w:rPr>
                <w:sz w:val="28"/>
                <w:szCs w:val="28"/>
              </w:rPr>
              <w:t>Hébergement de stabilisation</w:t>
            </w:r>
          </w:p>
        </w:tc>
        <w:tc>
          <w:tcPr>
            <w:tcW w:w="2126" w:type="dxa"/>
          </w:tcPr>
          <w:p w:rsidR="002F343F" w:rsidRPr="001F53E1" w:rsidRDefault="001F53E1" w:rsidP="002F343F">
            <w:pPr>
              <w:jc w:val="center"/>
              <w:rPr>
                <w:sz w:val="28"/>
                <w:szCs w:val="28"/>
              </w:rPr>
            </w:pPr>
            <w:r>
              <w:rPr>
                <w:sz w:val="28"/>
                <w:szCs w:val="28"/>
              </w:rPr>
              <w:t>1</w:t>
            </w:r>
          </w:p>
        </w:tc>
        <w:tc>
          <w:tcPr>
            <w:tcW w:w="2132" w:type="dxa"/>
          </w:tcPr>
          <w:p w:rsidR="002F343F" w:rsidRPr="001F53E1" w:rsidRDefault="00784527" w:rsidP="002F343F">
            <w:pPr>
              <w:jc w:val="center"/>
              <w:rPr>
                <w:sz w:val="28"/>
                <w:szCs w:val="28"/>
              </w:rPr>
            </w:pPr>
            <w:r>
              <w:rPr>
                <w:sz w:val="28"/>
                <w:szCs w:val="28"/>
              </w:rPr>
              <w:t>3</w:t>
            </w:r>
          </w:p>
        </w:tc>
      </w:tr>
      <w:tr w:rsidR="005C314A" w:rsidRPr="002F343F" w:rsidTr="00CE2E57">
        <w:tc>
          <w:tcPr>
            <w:tcW w:w="4673" w:type="dxa"/>
            <w:shd w:val="clear" w:color="auto" w:fill="FFFF00"/>
          </w:tcPr>
          <w:p w:rsidR="005C314A" w:rsidRDefault="005C314A" w:rsidP="005C314A">
            <w:pPr>
              <w:rPr>
                <w:sz w:val="28"/>
                <w:szCs w:val="28"/>
              </w:rPr>
            </w:pPr>
            <w:r>
              <w:rPr>
                <w:sz w:val="28"/>
                <w:szCs w:val="28"/>
              </w:rPr>
              <w:t>Hébergement urgence Fin C.G.</w:t>
            </w:r>
          </w:p>
        </w:tc>
        <w:tc>
          <w:tcPr>
            <w:tcW w:w="2126" w:type="dxa"/>
          </w:tcPr>
          <w:p w:rsidR="005C314A" w:rsidRDefault="005C314A" w:rsidP="002F343F">
            <w:pPr>
              <w:jc w:val="center"/>
              <w:rPr>
                <w:sz w:val="28"/>
                <w:szCs w:val="28"/>
              </w:rPr>
            </w:pPr>
            <w:r>
              <w:rPr>
                <w:sz w:val="28"/>
                <w:szCs w:val="28"/>
              </w:rPr>
              <w:t>1</w:t>
            </w:r>
          </w:p>
        </w:tc>
        <w:tc>
          <w:tcPr>
            <w:tcW w:w="2132" w:type="dxa"/>
          </w:tcPr>
          <w:p w:rsidR="005C314A" w:rsidRDefault="005C314A" w:rsidP="002F343F">
            <w:pPr>
              <w:jc w:val="center"/>
              <w:rPr>
                <w:sz w:val="28"/>
                <w:szCs w:val="28"/>
              </w:rPr>
            </w:pPr>
          </w:p>
        </w:tc>
      </w:tr>
      <w:tr w:rsidR="002F343F" w:rsidRPr="002F343F" w:rsidTr="00CE2E57">
        <w:tc>
          <w:tcPr>
            <w:tcW w:w="4673" w:type="dxa"/>
            <w:shd w:val="clear" w:color="auto" w:fill="FFFF00"/>
          </w:tcPr>
          <w:p w:rsidR="002F343F" w:rsidRPr="002F343F" w:rsidRDefault="002F343F" w:rsidP="000B0EF9">
            <w:pPr>
              <w:rPr>
                <w:sz w:val="28"/>
                <w:szCs w:val="28"/>
              </w:rPr>
            </w:pPr>
            <w:r w:rsidRPr="002F343F">
              <w:rPr>
                <w:sz w:val="28"/>
                <w:szCs w:val="28"/>
              </w:rPr>
              <w:t xml:space="preserve">Hébergement urgence </w:t>
            </w:r>
          </w:p>
        </w:tc>
        <w:tc>
          <w:tcPr>
            <w:tcW w:w="2126" w:type="dxa"/>
          </w:tcPr>
          <w:p w:rsidR="002F343F" w:rsidRPr="001F53E1" w:rsidRDefault="001F53E1" w:rsidP="000B0EF9">
            <w:pPr>
              <w:jc w:val="center"/>
              <w:rPr>
                <w:sz w:val="28"/>
                <w:szCs w:val="28"/>
              </w:rPr>
            </w:pPr>
            <w:r>
              <w:rPr>
                <w:sz w:val="28"/>
                <w:szCs w:val="28"/>
              </w:rPr>
              <w:t>2</w:t>
            </w:r>
            <w:r w:rsidR="000B0EF9">
              <w:rPr>
                <w:sz w:val="28"/>
                <w:szCs w:val="28"/>
              </w:rPr>
              <w:t>5</w:t>
            </w:r>
          </w:p>
        </w:tc>
        <w:tc>
          <w:tcPr>
            <w:tcW w:w="2132" w:type="dxa"/>
          </w:tcPr>
          <w:p w:rsidR="002F343F" w:rsidRPr="001F53E1" w:rsidRDefault="000B0EF9" w:rsidP="002F343F">
            <w:pPr>
              <w:jc w:val="center"/>
              <w:rPr>
                <w:sz w:val="28"/>
                <w:szCs w:val="28"/>
              </w:rPr>
            </w:pPr>
            <w:r>
              <w:rPr>
                <w:sz w:val="28"/>
                <w:szCs w:val="28"/>
              </w:rPr>
              <w:t>11</w:t>
            </w:r>
          </w:p>
        </w:tc>
      </w:tr>
      <w:tr w:rsidR="002F343F" w:rsidRPr="002F343F" w:rsidTr="00CE2E57">
        <w:tc>
          <w:tcPr>
            <w:tcW w:w="4673" w:type="dxa"/>
            <w:shd w:val="clear" w:color="auto" w:fill="FFFF00"/>
          </w:tcPr>
          <w:p w:rsidR="002F343F" w:rsidRPr="002F343F" w:rsidRDefault="00ED52CA" w:rsidP="002F343F">
            <w:pPr>
              <w:rPr>
                <w:sz w:val="28"/>
                <w:szCs w:val="28"/>
              </w:rPr>
            </w:pPr>
            <w:r>
              <w:rPr>
                <w:sz w:val="28"/>
                <w:szCs w:val="28"/>
              </w:rPr>
              <w:t>CADA</w:t>
            </w:r>
          </w:p>
        </w:tc>
        <w:tc>
          <w:tcPr>
            <w:tcW w:w="2126" w:type="dxa"/>
          </w:tcPr>
          <w:p w:rsidR="002F343F" w:rsidRPr="001F53E1" w:rsidRDefault="001F53E1" w:rsidP="002F343F">
            <w:pPr>
              <w:jc w:val="center"/>
              <w:rPr>
                <w:sz w:val="28"/>
                <w:szCs w:val="28"/>
              </w:rPr>
            </w:pPr>
            <w:r>
              <w:rPr>
                <w:sz w:val="28"/>
                <w:szCs w:val="28"/>
              </w:rPr>
              <w:t>3</w:t>
            </w:r>
          </w:p>
        </w:tc>
        <w:tc>
          <w:tcPr>
            <w:tcW w:w="2132" w:type="dxa"/>
          </w:tcPr>
          <w:p w:rsidR="002F343F" w:rsidRPr="001F53E1" w:rsidRDefault="00784527" w:rsidP="002F343F">
            <w:pPr>
              <w:jc w:val="center"/>
              <w:rPr>
                <w:sz w:val="28"/>
                <w:szCs w:val="28"/>
              </w:rPr>
            </w:pPr>
            <w:r>
              <w:rPr>
                <w:sz w:val="28"/>
                <w:szCs w:val="28"/>
              </w:rPr>
              <w:t>2</w:t>
            </w:r>
          </w:p>
        </w:tc>
      </w:tr>
      <w:tr w:rsidR="005C314A" w:rsidRPr="002F343F" w:rsidTr="00CE2E57">
        <w:tc>
          <w:tcPr>
            <w:tcW w:w="4673" w:type="dxa"/>
            <w:shd w:val="clear" w:color="auto" w:fill="FFFF00"/>
          </w:tcPr>
          <w:p w:rsidR="005C314A" w:rsidRDefault="005C314A" w:rsidP="005C314A">
            <w:pPr>
              <w:rPr>
                <w:sz w:val="28"/>
                <w:szCs w:val="28"/>
              </w:rPr>
            </w:pPr>
            <w:r>
              <w:rPr>
                <w:sz w:val="28"/>
                <w:szCs w:val="28"/>
              </w:rPr>
              <w:t>Résidence Sociale</w:t>
            </w:r>
          </w:p>
        </w:tc>
        <w:tc>
          <w:tcPr>
            <w:tcW w:w="2126" w:type="dxa"/>
          </w:tcPr>
          <w:p w:rsidR="005C314A" w:rsidRDefault="005C314A" w:rsidP="002F343F">
            <w:pPr>
              <w:jc w:val="center"/>
              <w:rPr>
                <w:sz w:val="28"/>
                <w:szCs w:val="28"/>
              </w:rPr>
            </w:pPr>
            <w:r>
              <w:rPr>
                <w:sz w:val="28"/>
                <w:szCs w:val="28"/>
              </w:rPr>
              <w:t>2</w:t>
            </w:r>
          </w:p>
        </w:tc>
        <w:tc>
          <w:tcPr>
            <w:tcW w:w="2132" w:type="dxa"/>
          </w:tcPr>
          <w:p w:rsidR="005C314A" w:rsidRDefault="005C314A" w:rsidP="002F343F">
            <w:pPr>
              <w:jc w:val="center"/>
              <w:rPr>
                <w:sz w:val="28"/>
                <w:szCs w:val="28"/>
              </w:rPr>
            </w:pPr>
          </w:p>
        </w:tc>
      </w:tr>
      <w:tr w:rsidR="002F343F" w:rsidRPr="002F343F" w:rsidTr="00CE2E57">
        <w:tc>
          <w:tcPr>
            <w:tcW w:w="4673" w:type="dxa"/>
            <w:shd w:val="clear" w:color="auto" w:fill="FFFF00"/>
          </w:tcPr>
          <w:p w:rsidR="002F343F" w:rsidRPr="002F343F" w:rsidRDefault="00735098" w:rsidP="002F343F">
            <w:pPr>
              <w:rPr>
                <w:sz w:val="28"/>
                <w:szCs w:val="28"/>
              </w:rPr>
            </w:pPr>
            <w:r>
              <w:rPr>
                <w:sz w:val="28"/>
                <w:szCs w:val="28"/>
              </w:rPr>
              <w:t>Squat, h</w:t>
            </w:r>
            <w:r w:rsidR="002F343F" w:rsidRPr="002F343F">
              <w:rPr>
                <w:sz w:val="28"/>
                <w:szCs w:val="28"/>
              </w:rPr>
              <w:t>abitat précaire</w:t>
            </w:r>
          </w:p>
        </w:tc>
        <w:tc>
          <w:tcPr>
            <w:tcW w:w="2126" w:type="dxa"/>
          </w:tcPr>
          <w:p w:rsidR="002F343F" w:rsidRPr="001F53E1" w:rsidRDefault="001F53E1" w:rsidP="002F343F">
            <w:pPr>
              <w:jc w:val="center"/>
              <w:rPr>
                <w:sz w:val="28"/>
                <w:szCs w:val="28"/>
              </w:rPr>
            </w:pPr>
            <w:r>
              <w:rPr>
                <w:sz w:val="28"/>
                <w:szCs w:val="28"/>
              </w:rPr>
              <w:t>1</w:t>
            </w:r>
          </w:p>
        </w:tc>
        <w:tc>
          <w:tcPr>
            <w:tcW w:w="2132" w:type="dxa"/>
          </w:tcPr>
          <w:p w:rsidR="002F343F" w:rsidRPr="001F53E1" w:rsidRDefault="002F343F" w:rsidP="002F343F">
            <w:pPr>
              <w:jc w:val="center"/>
              <w:rPr>
                <w:sz w:val="28"/>
                <w:szCs w:val="28"/>
              </w:rPr>
            </w:pPr>
          </w:p>
        </w:tc>
      </w:tr>
      <w:tr w:rsidR="002F343F" w:rsidRPr="002F343F" w:rsidTr="00CE2E57">
        <w:tc>
          <w:tcPr>
            <w:tcW w:w="4673" w:type="dxa"/>
            <w:shd w:val="clear" w:color="auto" w:fill="FFFF00"/>
          </w:tcPr>
          <w:p w:rsidR="002F343F" w:rsidRPr="002F343F" w:rsidRDefault="002F343F" w:rsidP="002F343F">
            <w:pPr>
              <w:rPr>
                <w:sz w:val="28"/>
                <w:szCs w:val="28"/>
              </w:rPr>
            </w:pPr>
            <w:r w:rsidRPr="002F343F">
              <w:rPr>
                <w:sz w:val="28"/>
                <w:szCs w:val="28"/>
              </w:rPr>
              <w:t>Aucun, Errance, SDF</w:t>
            </w:r>
          </w:p>
        </w:tc>
        <w:tc>
          <w:tcPr>
            <w:tcW w:w="2126" w:type="dxa"/>
          </w:tcPr>
          <w:p w:rsidR="002F343F" w:rsidRPr="001F53E1" w:rsidRDefault="001F53E1" w:rsidP="002F343F">
            <w:pPr>
              <w:jc w:val="center"/>
              <w:rPr>
                <w:sz w:val="28"/>
                <w:szCs w:val="28"/>
              </w:rPr>
            </w:pPr>
            <w:r>
              <w:rPr>
                <w:sz w:val="28"/>
                <w:szCs w:val="28"/>
              </w:rPr>
              <w:t>2</w:t>
            </w:r>
          </w:p>
        </w:tc>
        <w:tc>
          <w:tcPr>
            <w:tcW w:w="2132" w:type="dxa"/>
          </w:tcPr>
          <w:p w:rsidR="002F343F" w:rsidRPr="001F53E1" w:rsidRDefault="00067E2F" w:rsidP="002F343F">
            <w:pPr>
              <w:jc w:val="center"/>
              <w:rPr>
                <w:sz w:val="28"/>
                <w:szCs w:val="28"/>
              </w:rPr>
            </w:pPr>
            <w:r>
              <w:rPr>
                <w:sz w:val="28"/>
                <w:szCs w:val="28"/>
              </w:rPr>
              <w:t>3</w:t>
            </w:r>
          </w:p>
        </w:tc>
      </w:tr>
      <w:tr w:rsidR="002F343F" w:rsidRPr="002F343F" w:rsidTr="00CE2E57">
        <w:tc>
          <w:tcPr>
            <w:tcW w:w="4673" w:type="dxa"/>
            <w:shd w:val="clear" w:color="auto" w:fill="FFFF00"/>
          </w:tcPr>
          <w:p w:rsidR="002F343F" w:rsidRPr="002F343F" w:rsidRDefault="002F343F" w:rsidP="002F343F">
            <w:pPr>
              <w:rPr>
                <w:sz w:val="28"/>
                <w:szCs w:val="28"/>
              </w:rPr>
            </w:pPr>
            <w:r w:rsidRPr="002F343F">
              <w:rPr>
                <w:sz w:val="28"/>
                <w:szCs w:val="28"/>
              </w:rPr>
              <w:t>Total</w:t>
            </w:r>
          </w:p>
        </w:tc>
        <w:tc>
          <w:tcPr>
            <w:tcW w:w="2126" w:type="dxa"/>
          </w:tcPr>
          <w:p w:rsidR="002F343F" w:rsidRPr="0042721A" w:rsidRDefault="003C0018" w:rsidP="002F343F">
            <w:pPr>
              <w:jc w:val="center"/>
              <w:rPr>
                <w:sz w:val="28"/>
                <w:szCs w:val="28"/>
              </w:rPr>
            </w:pPr>
            <w:r w:rsidRPr="0042721A">
              <w:rPr>
                <w:sz w:val="28"/>
                <w:szCs w:val="28"/>
              </w:rPr>
              <w:t>55</w:t>
            </w:r>
          </w:p>
        </w:tc>
        <w:tc>
          <w:tcPr>
            <w:tcW w:w="2132" w:type="dxa"/>
          </w:tcPr>
          <w:p w:rsidR="002F343F" w:rsidRPr="0042721A" w:rsidRDefault="003C0018" w:rsidP="002F343F">
            <w:pPr>
              <w:jc w:val="center"/>
              <w:rPr>
                <w:sz w:val="28"/>
                <w:szCs w:val="28"/>
              </w:rPr>
            </w:pPr>
            <w:r w:rsidRPr="0042721A">
              <w:rPr>
                <w:sz w:val="28"/>
                <w:szCs w:val="28"/>
              </w:rPr>
              <w:t>26</w:t>
            </w:r>
          </w:p>
        </w:tc>
      </w:tr>
    </w:tbl>
    <w:p w:rsidR="002F343F" w:rsidRDefault="002F343F" w:rsidP="002F343F">
      <w:pPr>
        <w:rPr>
          <w:sz w:val="44"/>
          <w:szCs w:val="44"/>
        </w:rPr>
      </w:pPr>
    </w:p>
    <w:p w:rsidR="007753FA" w:rsidRDefault="00720803" w:rsidP="002F343F">
      <w:pPr>
        <w:rPr>
          <w:sz w:val="44"/>
          <w:szCs w:val="44"/>
        </w:rPr>
      </w:pPr>
      <w:r>
        <w:rPr>
          <w:noProof/>
          <w:lang w:eastAsia="fr-FR"/>
        </w:rPr>
        <w:drawing>
          <wp:inline distT="0" distB="0" distL="0" distR="0" wp14:anchorId="7EF4D1A4" wp14:editId="111B7E03">
            <wp:extent cx="5838825" cy="2266950"/>
            <wp:effectExtent l="0" t="0" r="9525"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1DDA" w:rsidRDefault="00B11DDA" w:rsidP="00B11DDA">
      <w:pPr>
        <w:jc w:val="both"/>
        <w:rPr>
          <w:b/>
          <w:sz w:val="28"/>
          <w:szCs w:val="28"/>
        </w:rPr>
      </w:pPr>
    </w:p>
    <w:p w:rsidR="0000616D" w:rsidRPr="00B11DDA" w:rsidRDefault="0000616D" w:rsidP="00B11DDA">
      <w:pPr>
        <w:jc w:val="both"/>
        <w:rPr>
          <w:sz w:val="28"/>
          <w:szCs w:val="28"/>
        </w:rPr>
      </w:pPr>
      <w:r w:rsidRPr="00B11DDA">
        <w:rPr>
          <w:b/>
          <w:sz w:val="28"/>
          <w:szCs w:val="28"/>
        </w:rPr>
        <w:t xml:space="preserve">Augmentation en 2019 du nombre de personnes accueillies en diffus </w:t>
      </w:r>
      <w:r w:rsidRPr="00B11DDA">
        <w:rPr>
          <w:sz w:val="28"/>
          <w:szCs w:val="28"/>
        </w:rPr>
        <w:t xml:space="preserve">(55 en 2019 et 45 en 2018) et </w:t>
      </w:r>
      <w:r w:rsidRPr="00B11DDA">
        <w:rPr>
          <w:b/>
          <w:sz w:val="28"/>
          <w:szCs w:val="28"/>
        </w:rPr>
        <w:t>baisse de l’accueil en regroupé</w:t>
      </w:r>
      <w:r w:rsidRPr="00B11DDA">
        <w:rPr>
          <w:sz w:val="28"/>
          <w:szCs w:val="28"/>
        </w:rPr>
        <w:t xml:space="preserve"> de 42 en 2018 à 26 en 2019. Le collectif n’est pas apprécié à sa juste valeur par rapport à l’accompagnement de proximité qui y est mis en œuvre pour les plus fragiles. </w:t>
      </w:r>
    </w:p>
    <w:p w:rsidR="0000616D" w:rsidRPr="00B11DDA" w:rsidRDefault="0000616D" w:rsidP="00B11DDA">
      <w:pPr>
        <w:numPr>
          <w:ilvl w:val="0"/>
          <w:numId w:val="3"/>
        </w:numPr>
        <w:suppressAutoHyphens/>
        <w:spacing w:after="0" w:line="240" w:lineRule="auto"/>
        <w:jc w:val="both"/>
        <w:rPr>
          <w:rFonts w:ascii="Arial" w:eastAsia="Times New Roman" w:hAnsi="Arial" w:cs="Arial"/>
          <w:bCs/>
          <w:sz w:val="24"/>
          <w:szCs w:val="24"/>
          <w:lang w:eastAsia="ar-SA"/>
        </w:rPr>
      </w:pPr>
      <w:r w:rsidRPr="00B11DDA">
        <w:rPr>
          <w:rFonts w:ascii="Arial" w:eastAsia="Times New Roman" w:hAnsi="Arial" w:cs="Arial"/>
          <w:bCs/>
          <w:sz w:val="24"/>
          <w:szCs w:val="24"/>
          <w:lang w:eastAsia="ar-SA"/>
        </w:rPr>
        <w:t>72,84% viennent de structures sociales, dont 44,4% des dispositifs urgences. Tous orientées par le SIAO à quelques rares cas en direct et signalisation au SIAO.</w:t>
      </w:r>
    </w:p>
    <w:p w:rsidR="0000616D" w:rsidRPr="00B11DDA" w:rsidRDefault="0000616D" w:rsidP="00B11DDA">
      <w:pPr>
        <w:numPr>
          <w:ilvl w:val="0"/>
          <w:numId w:val="3"/>
        </w:numPr>
        <w:suppressAutoHyphens/>
        <w:spacing w:after="0" w:line="240" w:lineRule="auto"/>
        <w:jc w:val="both"/>
        <w:rPr>
          <w:rFonts w:ascii="Arial" w:eastAsia="Times New Roman" w:hAnsi="Arial" w:cs="Arial"/>
          <w:bCs/>
          <w:sz w:val="24"/>
          <w:szCs w:val="24"/>
          <w:lang w:eastAsia="ar-SA"/>
        </w:rPr>
      </w:pPr>
      <w:r w:rsidRPr="00B11DDA">
        <w:rPr>
          <w:rFonts w:ascii="Arial" w:eastAsia="Times New Roman" w:hAnsi="Arial" w:cs="Arial"/>
          <w:bCs/>
          <w:sz w:val="24"/>
          <w:szCs w:val="24"/>
          <w:lang w:eastAsia="ar-SA"/>
        </w:rPr>
        <w:t xml:space="preserve">12,35%, famille, tiers, nette diminution (23% en 2017, 26,7% en 2016, 28,2% en 2015). </w:t>
      </w:r>
    </w:p>
    <w:p w:rsidR="0000616D" w:rsidRPr="00B11DDA" w:rsidRDefault="0000616D" w:rsidP="00B11DDA">
      <w:pPr>
        <w:numPr>
          <w:ilvl w:val="0"/>
          <w:numId w:val="3"/>
        </w:numPr>
        <w:suppressAutoHyphens/>
        <w:spacing w:after="0" w:line="240" w:lineRule="auto"/>
        <w:jc w:val="both"/>
        <w:rPr>
          <w:rFonts w:ascii="Arial" w:eastAsia="Times New Roman" w:hAnsi="Arial" w:cs="Arial"/>
          <w:bCs/>
          <w:sz w:val="24"/>
          <w:szCs w:val="24"/>
          <w:lang w:eastAsia="ar-SA"/>
        </w:rPr>
      </w:pPr>
      <w:r w:rsidRPr="00B11DDA">
        <w:rPr>
          <w:rFonts w:ascii="Arial" w:eastAsia="Times New Roman" w:hAnsi="Arial" w:cs="Arial"/>
          <w:bCs/>
          <w:sz w:val="24"/>
          <w:szCs w:val="24"/>
          <w:lang w:eastAsia="ar-SA"/>
        </w:rPr>
        <w:t>8,64% rue squat, nette diminution (12,35% en 2018, 22,2% en 2017, 14% en 2016, 11% en 2015).</w:t>
      </w:r>
    </w:p>
    <w:p w:rsidR="0000616D" w:rsidRPr="00B11DDA" w:rsidRDefault="0000616D" w:rsidP="00B11DDA">
      <w:pPr>
        <w:numPr>
          <w:ilvl w:val="0"/>
          <w:numId w:val="3"/>
        </w:numPr>
        <w:suppressAutoHyphens/>
        <w:spacing w:after="0" w:line="240" w:lineRule="auto"/>
        <w:jc w:val="both"/>
        <w:rPr>
          <w:rFonts w:ascii="Arial" w:eastAsia="Times New Roman" w:hAnsi="Arial" w:cs="Arial"/>
          <w:bCs/>
          <w:sz w:val="24"/>
          <w:szCs w:val="24"/>
          <w:lang w:eastAsia="ar-SA"/>
        </w:rPr>
      </w:pPr>
      <w:r w:rsidRPr="00B11DDA">
        <w:rPr>
          <w:rFonts w:ascii="Arial" w:eastAsia="Times New Roman" w:hAnsi="Arial" w:cs="Arial"/>
          <w:bCs/>
          <w:sz w:val="24"/>
          <w:szCs w:val="24"/>
          <w:lang w:eastAsia="ar-SA"/>
        </w:rPr>
        <w:t>6,17%. CADA, jeunes étrangers des pays en guerre actuelle (3,4% en 2018)</w:t>
      </w:r>
    </w:p>
    <w:p w:rsidR="0000616D" w:rsidRPr="002F343F" w:rsidRDefault="0000616D" w:rsidP="00B11DDA">
      <w:pPr>
        <w:suppressAutoHyphens/>
        <w:spacing w:after="0" w:line="240" w:lineRule="auto"/>
        <w:jc w:val="both"/>
        <w:rPr>
          <w:rFonts w:ascii="Arial" w:eastAsia="Times New Roman" w:hAnsi="Arial" w:cs="Arial"/>
          <w:bCs/>
          <w:sz w:val="24"/>
          <w:szCs w:val="24"/>
          <w:lang w:eastAsia="ar-SA"/>
        </w:rPr>
      </w:pPr>
    </w:p>
    <w:p w:rsidR="0000616D" w:rsidRPr="002F343F" w:rsidRDefault="0000616D" w:rsidP="0000616D">
      <w:pPr>
        <w:ind w:left="1068"/>
        <w:contextualSpacing/>
        <w:rPr>
          <w:rFonts w:ascii="Arial" w:hAnsi="Arial" w:cs="Arial"/>
          <w:sz w:val="24"/>
          <w:szCs w:val="24"/>
          <w:u w:val="single"/>
        </w:rPr>
      </w:pPr>
    </w:p>
    <w:p w:rsidR="007753FA" w:rsidRDefault="007753FA" w:rsidP="00870611">
      <w:pPr>
        <w:ind w:right="340"/>
        <w:jc w:val="both"/>
        <w:rPr>
          <w:rFonts w:ascii="Arial" w:hAnsi="Arial" w:cs="Arial"/>
          <w:sz w:val="24"/>
          <w:szCs w:val="24"/>
        </w:rPr>
      </w:pPr>
    </w:p>
    <w:p w:rsidR="007753FA" w:rsidRDefault="007753FA" w:rsidP="002F343F">
      <w:pPr>
        <w:rPr>
          <w:rFonts w:ascii="Arial" w:hAnsi="Arial" w:cs="Arial"/>
          <w:sz w:val="24"/>
          <w:szCs w:val="24"/>
        </w:rPr>
      </w:pPr>
    </w:p>
    <w:p w:rsidR="007753FA" w:rsidRPr="002F343F" w:rsidRDefault="007753FA" w:rsidP="002F343F">
      <w:pPr>
        <w:rPr>
          <w:rFonts w:ascii="Arial" w:hAnsi="Arial" w:cs="Arial"/>
          <w:sz w:val="24"/>
          <w:szCs w:val="24"/>
        </w:rPr>
      </w:pPr>
    </w:p>
    <w:p w:rsidR="002F343F" w:rsidRPr="002F343F" w:rsidRDefault="002F343F" w:rsidP="002F343F">
      <w:pPr>
        <w:rPr>
          <w:sz w:val="44"/>
          <w:szCs w:val="44"/>
          <w:u w:val="single"/>
        </w:rPr>
      </w:pPr>
      <w:r w:rsidRPr="002F343F">
        <w:rPr>
          <w:sz w:val="44"/>
          <w:szCs w:val="44"/>
          <w:u w:val="single"/>
        </w:rPr>
        <w:t>D.4 Tranche d’âge</w:t>
      </w:r>
    </w:p>
    <w:p w:rsidR="002F343F" w:rsidRPr="002F343F" w:rsidRDefault="002F343F" w:rsidP="002F343F">
      <w:pPr>
        <w:rPr>
          <w:sz w:val="44"/>
          <w:szCs w:val="44"/>
          <w:u w:val="single"/>
        </w:rPr>
      </w:pPr>
    </w:p>
    <w:tbl>
      <w:tblPr>
        <w:tblStyle w:val="Grilledutableau"/>
        <w:tblW w:w="0" w:type="auto"/>
        <w:tblLook w:val="04A0" w:firstRow="1" w:lastRow="0" w:firstColumn="1" w:lastColumn="0" w:noHBand="0" w:noVBand="1"/>
      </w:tblPr>
      <w:tblGrid>
        <w:gridCol w:w="2681"/>
        <w:gridCol w:w="1997"/>
        <w:gridCol w:w="1701"/>
        <w:gridCol w:w="1985"/>
      </w:tblGrid>
      <w:tr w:rsidR="00AD3BBB" w:rsidRPr="002F343F" w:rsidTr="00DF10D2">
        <w:tc>
          <w:tcPr>
            <w:tcW w:w="2681" w:type="dxa"/>
            <w:tcBorders>
              <w:top w:val="nil"/>
              <w:left w:val="nil"/>
              <w:bottom w:val="single" w:sz="4" w:space="0" w:color="auto"/>
            </w:tcBorders>
          </w:tcPr>
          <w:p w:rsidR="00AD3BBB" w:rsidRPr="002F343F" w:rsidRDefault="00AD3BBB" w:rsidP="00AD3BBB">
            <w:pPr>
              <w:rPr>
                <w:sz w:val="36"/>
                <w:szCs w:val="36"/>
              </w:rPr>
            </w:pPr>
          </w:p>
          <w:p w:rsidR="00AD3BBB" w:rsidRPr="002F343F" w:rsidRDefault="00AD3BBB" w:rsidP="00AD3BBB">
            <w:pPr>
              <w:rPr>
                <w:sz w:val="36"/>
                <w:szCs w:val="36"/>
              </w:rPr>
            </w:pPr>
          </w:p>
        </w:tc>
        <w:tc>
          <w:tcPr>
            <w:tcW w:w="1997" w:type="dxa"/>
            <w:shd w:val="clear" w:color="auto" w:fill="C00000"/>
          </w:tcPr>
          <w:p w:rsidR="00AD3BBB" w:rsidRPr="002F343F" w:rsidRDefault="00AD3BBB" w:rsidP="00AD3BBB">
            <w:pPr>
              <w:jc w:val="center"/>
              <w:rPr>
                <w:sz w:val="28"/>
                <w:szCs w:val="28"/>
              </w:rPr>
            </w:pPr>
          </w:p>
          <w:p w:rsidR="00AD3BBB" w:rsidRPr="002F343F" w:rsidRDefault="00AD3BBB" w:rsidP="00AD3BBB">
            <w:pPr>
              <w:jc w:val="center"/>
              <w:rPr>
                <w:sz w:val="28"/>
                <w:szCs w:val="28"/>
              </w:rPr>
            </w:pPr>
            <w:r w:rsidRPr="002F343F">
              <w:rPr>
                <w:sz w:val="28"/>
                <w:szCs w:val="28"/>
              </w:rPr>
              <w:t>18 – 25 ans</w:t>
            </w:r>
          </w:p>
        </w:tc>
        <w:tc>
          <w:tcPr>
            <w:tcW w:w="1701" w:type="dxa"/>
            <w:shd w:val="clear" w:color="auto" w:fill="C00000"/>
          </w:tcPr>
          <w:p w:rsidR="00AD3BBB" w:rsidRPr="00AD3BBB" w:rsidRDefault="00AD3BBB" w:rsidP="00AD3BBB">
            <w:pPr>
              <w:jc w:val="center"/>
              <w:rPr>
                <w:sz w:val="28"/>
                <w:szCs w:val="28"/>
              </w:rPr>
            </w:pPr>
          </w:p>
          <w:p w:rsidR="00AD3BBB" w:rsidRPr="002F343F" w:rsidRDefault="00AD3BBB" w:rsidP="00AD3BBB">
            <w:pPr>
              <w:jc w:val="center"/>
              <w:rPr>
                <w:sz w:val="28"/>
                <w:szCs w:val="28"/>
              </w:rPr>
            </w:pPr>
            <w:r w:rsidRPr="002F343F">
              <w:rPr>
                <w:sz w:val="28"/>
                <w:szCs w:val="28"/>
              </w:rPr>
              <w:t>26 – 35 ans</w:t>
            </w:r>
          </w:p>
        </w:tc>
        <w:tc>
          <w:tcPr>
            <w:tcW w:w="1985" w:type="dxa"/>
            <w:shd w:val="clear" w:color="auto" w:fill="C00000"/>
          </w:tcPr>
          <w:p w:rsidR="00AD3BBB" w:rsidRPr="00AD3BBB" w:rsidRDefault="00AD3BBB" w:rsidP="00AD3BBB">
            <w:pPr>
              <w:jc w:val="center"/>
              <w:rPr>
                <w:sz w:val="28"/>
                <w:szCs w:val="28"/>
              </w:rPr>
            </w:pPr>
          </w:p>
          <w:p w:rsidR="00AD3BBB" w:rsidRPr="002F343F" w:rsidRDefault="00AD3BBB" w:rsidP="00AD3BBB">
            <w:pPr>
              <w:jc w:val="center"/>
              <w:rPr>
                <w:sz w:val="28"/>
                <w:szCs w:val="28"/>
              </w:rPr>
            </w:pPr>
            <w:r>
              <w:rPr>
                <w:sz w:val="28"/>
                <w:szCs w:val="28"/>
              </w:rPr>
              <w:t>TOTAL</w:t>
            </w:r>
          </w:p>
        </w:tc>
      </w:tr>
      <w:tr w:rsidR="00AD3BBB" w:rsidRPr="002F343F" w:rsidTr="003B0167">
        <w:tc>
          <w:tcPr>
            <w:tcW w:w="2681" w:type="dxa"/>
            <w:tcBorders>
              <w:top w:val="single" w:sz="4" w:space="0" w:color="auto"/>
            </w:tcBorders>
            <w:shd w:val="clear" w:color="auto" w:fill="FFFF00"/>
          </w:tcPr>
          <w:p w:rsidR="00AD3BBB" w:rsidRPr="002F343F" w:rsidRDefault="00AD3BBB" w:rsidP="00B11DDA">
            <w:pPr>
              <w:rPr>
                <w:sz w:val="36"/>
                <w:szCs w:val="36"/>
              </w:rPr>
            </w:pPr>
          </w:p>
          <w:p w:rsidR="00AD3BBB" w:rsidRPr="002F343F" w:rsidRDefault="00AD3BBB" w:rsidP="00B11DDA">
            <w:pPr>
              <w:rPr>
                <w:sz w:val="36"/>
                <w:szCs w:val="36"/>
              </w:rPr>
            </w:pPr>
            <w:r>
              <w:rPr>
                <w:sz w:val="36"/>
                <w:szCs w:val="36"/>
              </w:rPr>
              <w:t>Diffus</w:t>
            </w:r>
          </w:p>
        </w:tc>
        <w:tc>
          <w:tcPr>
            <w:tcW w:w="1997" w:type="dxa"/>
          </w:tcPr>
          <w:p w:rsidR="00AD3BBB" w:rsidRDefault="00AD3BBB" w:rsidP="00AD3BBB">
            <w:pPr>
              <w:jc w:val="center"/>
              <w:rPr>
                <w:sz w:val="36"/>
                <w:szCs w:val="36"/>
              </w:rPr>
            </w:pPr>
          </w:p>
          <w:p w:rsidR="00AD3BBB" w:rsidRPr="002F343F" w:rsidRDefault="00AD3BBB" w:rsidP="00AD3BBB">
            <w:pPr>
              <w:jc w:val="center"/>
              <w:rPr>
                <w:sz w:val="36"/>
                <w:szCs w:val="36"/>
              </w:rPr>
            </w:pPr>
            <w:r>
              <w:rPr>
                <w:sz w:val="36"/>
                <w:szCs w:val="36"/>
              </w:rPr>
              <w:t>39</w:t>
            </w:r>
          </w:p>
        </w:tc>
        <w:tc>
          <w:tcPr>
            <w:tcW w:w="1701" w:type="dxa"/>
          </w:tcPr>
          <w:p w:rsidR="00AD3BBB" w:rsidRDefault="00AD3BBB" w:rsidP="00AD3BBB">
            <w:pPr>
              <w:jc w:val="center"/>
              <w:rPr>
                <w:sz w:val="36"/>
                <w:szCs w:val="36"/>
              </w:rPr>
            </w:pPr>
          </w:p>
          <w:p w:rsidR="00AD3BBB" w:rsidRPr="002F343F" w:rsidRDefault="00AD3BBB" w:rsidP="00AD3BBB">
            <w:pPr>
              <w:jc w:val="center"/>
              <w:rPr>
                <w:sz w:val="36"/>
                <w:szCs w:val="36"/>
              </w:rPr>
            </w:pPr>
            <w:r>
              <w:rPr>
                <w:sz w:val="36"/>
                <w:szCs w:val="36"/>
              </w:rPr>
              <w:t>16</w:t>
            </w:r>
          </w:p>
        </w:tc>
        <w:tc>
          <w:tcPr>
            <w:tcW w:w="1985" w:type="dxa"/>
          </w:tcPr>
          <w:p w:rsidR="00AD3BBB" w:rsidRDefault="00AD3BBB" w:rsidP="00AD3BBB">
            <w:pPr>
              <w:jc w:val="center"/>
              <w:rPr>
                <w:sz w:val="36"/>
                <w:szCs w:val="36"/>
              </w:rPr>
            </w:pPr>
          </w:p>
          <w:p w:rsidR="00AD3BBB" w:rsidRDefault="00AD3BBB" w:rsidP="00AD3BBB">
            <w:pPr>
              <w:jc w:val="center"/>
              <w:rPr>
                <w:sz w:val="36"/>
                <w:szCs w:val="36"/>
              </w:rPr>
            </w:pPr>
            <w:r>
              <w:rPr>
                <w:sz w:val="36"/>
                <w:szCs w:val="36"/>
              </w:rPr>
              <w:t>55</w:t>
            </w:r>
          </w:p>
        </w:tc>
      </w:tr>
      <w:tr w:rsidR="00AD3BBB" w:rsidRPr="002F343F" w:rsidTr="003B0167">
        <w:tc>
          <w:tcPr>
            <w:tcW w:w="2681" w:type="dxa"/>
            <w:shd w:val="clear" w:color="auto" w:fill="FFFF00"/>
          </w:tcPr>
          <w:p w:rsidR="00AD3BBB" w:rsidRPr="002F343F" w:rsidRDefault="00AD3BBB" w:rsidP="00B11DDA">
            <w:pPr>
              <w:rPr>
                <w:sz w:val="36"/>
                <w:szCs w:val="36"/>
              </w:rPr>
            </w:pPr>
          </w:p>
          <w:p w:rsidR="00AD3BBB" w:rsidRPr="002F343F" w:rsidRDefault="00AD3BBB" w:rsidP="00B11DDA">
            <w:pPr>
              <w:rPr>
                <w:sz w:val="36"/>
                <w:szCs w:val="36"/>
              </w:rPr>
            </w:pPr>
            <w:r>
              <w:rPr>
                <w:sz w:val="36"/>
                <w:szCs w:val="36"/>
              </w:rPr>
              <w:t>Regroupé</w:t>
            </w:r>
          </w:p>
        </w:tc>
        <w:tc>
          <w:tcPr>
            <w:tcW w:w="1997" w:type="dxa"/>
          </w:tcPr>
          <w:p w:rsidR="00784527" w:rsidRDefault="00784527" w:rsidP="00AD3BBB">
            <w:pPr>
              <w:jc w:val="center"/>
              <w:rPr>
                <w:sz w:val="36"/>
                <w:szCs w:val="36"/>
              </w:rPr>
            </w:pPr>
          </w:p>
          <w:p w:rsidR="00AD3BBB" w:rsidRPr="002F343F" w:rsidRDefault="00784527" w:rsidP="00AD3BBB">
            <w:pPr>
              <w:jc w:val="center"/>
              <w:rPr>
                <w:sz w:val="36"/>
                <w:szCs w:val="36"/>
              </w:rPr>
            </w:pPr>
            <w:r>
              <w:rPr>
                <w:sz w:val="36"/>
                <w:szCs w:val="36"/>
              </w:rPr>
              <w:t>26</w:t>
            </w:r>
          </w:p>
        </w:tc>
        <w:tc>
          <w:tcPr>
            <w:tcW w:w="1701" w:type="dxa"/>
          </w:tcPr>
          <w:p w:rsidR="00AD3BBB" w:rsidRPr="002F343F" w:rsidRDefault="00AD3BBB" w:rsidP="00AD3BBB">
            <w:pPr>
              <w:jc w:val="center"/>
              <w:rPr>
                <w:sz w:val="36"/>
                <w:szCs w:val="36"/>
              </w:rPr>
            </w:pPr>
          </w:p>
        </w:tc>
        <w:tc>
          <w:tcPr>
            <w:tcW w:w="1985" w:type="dxa"/>
          </w:tcPr>
          <w:p w:rsidR="00AD3BBB" w:rsidRDefault="00AD3BBB" w:rsidP="00AD3BBB">
            <w:pPr>
              <w:jc w:val="center"/>
              <w:rPr>
                <w:sz w:val="36"/>
                <w:szCs w:val="36"/>
              </w:rPr>
            </w:pPr>
          </w:p>
          <w:p w:rsidR="00AD3BBB" w:rsidRPr="002F343F" w:rsidRDefault="00AD3BBB" w:rsidP="00AD3BBB">
            <w:pPr>
              <w:jc w:val="center"/>
              <w:rPr>
                <w:sz w:val="36"/>
                <w:szCs w:val="36"/>
              </w:rPr>
            </w:pPr>
            <w:r>
              <w:rPr>
                <w:sz w:val="36"/>
                <w:szCs w:val="36"/>
              </w:rPr>
              <w:t>26</w:t>
            </w:r>
          </w:p>
        </w:tc>
      </w:tr>
    </w:tbl>
    <w:p w:rsidR="003517E2" w:rsidRDefault="003517E2" w:rsidP="002F343F">
      <w:pPr>
        <w:rPr>
          <w:sz w:val="36"/>
          <w:szCs w:val="36"/>
        </w:rPr>
      </w:pPr>
    </w:p>
    <w:p w:rsidR="00277242" w:rsidRDefault="00277242" w:rsidP="00DC0B55">
      <w:pPr>
        <w:rPr>
          <w:sz w:val="36"/>
          <w:szCs w:val="36"/>
        </w:rPr>
      </w:pPr>
      <w:r>
        <w:rPr>
          <w:noProof/>
          <w:lang w:eastAsia="fr-FR"/>
        </w:rPr>
        <w:drawing>
          <wp:inline distT="0" distB="0" distL="0" distR="0" wp14:anchorId="215298E8" wp14:editId="15A75A2F">
            <wp:extent cx="5391150" cy="274320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77242" w:rsidRDefault="00277242" w:rsidP="002F343F">
      <w:pPr>
        <w:rPr>
          <w:sz w:val="36"/>
          <w:szCs w:val="36"/>
        </w:rPr>
      </w:pPr>
    </w:p>
    <w:p w:rsidR="002F343F" w:rsidRPr="002F343F" w:rsidRDefault="002F343F" w:rsidP="00CE2E57">
      <w:pPr>
        <w:rPr>
          <w:sz w:val="36"/>
          <w:szCs w:val="36"/>
        </w:rPr>
      </w:pPr>
      <w:r w:rsidRPr="002F343F">
        <w:rPr>
          <w:sz w:val="36"/>
          <w:szCs w:val="36"/>
        </w:rPr>
        <w:t xml:space="preserve"> </w:t>
      </w:r>
    </w:p>
    <w:p w:rsidR="0000616D" w:rsidRPr="00B11DDA" w:rsidRDefault="0000616D" w:rsidP="0000616D">
      <w:pPr>
        <w:rPr>
          <w:sz w:val="28"/>
          <w:szCs w:val="28"/>
        </w:rPr>
      </w:pPr>
      <w:r w:rsidRPr="00B11DDA">
        <w:rPr>
          <w:sz w:val="28"/>
          <w:szCs w:val="28"/>
        </w:rPr>
        <w:t xml:space="preserve">Nous restons un CHRS pour des résidents jeunes de 18 à 25 ans en majorité : </w:t>
      </w:r>
    </w:p>
    <w:p w:rsidR="0000616D" w:rsidRPr="00B11DDA" w:rsidRDefault="0000616D" w:rsidP="0000616D">
      <w:pPr>
        <w:rPr>
          <w:b/>
          <w:sz w:val="28"/>
          <w:szCs w:val="28"/>
        </w:rPr>
      </w:pPr>
      <w:r w:rsidRPr="00B11DDA">
        <w:rPr>
          <w:b/>
          <w:sz w:val="28"/>
          <w:szCs w:val="28"/>
        </w:rPr>
        <w:t>80,24% ont moins de 25 ans. Légère augmentation des + de 25 ans en Diffus 19,76% (11,5% en 2018).</w:t>
      </w:r>
    </w:p>
    <w:p w:rsidR="00CE2E57" w:rsidRDefault="00CE2E57" w:rsidP="002F343F">
      <w:pPr>
        <w:rPr>
          <w:sz w:val="36"/>
          <w:szCs w:val="36"/>
        </w:rPr>
      </w:pPr>
    </w:p>
    <w:p w:rsidR="00CE2E57" w:rsidRPr="002F343F" w:rsidRDefault="00CE2E57" w:rsidP="002F343F">
      <w:pPr>
        <w:rPr>
          <w:sz w:val="36"/>
          <w:szCs w:val="36"/>
        </w:rPr>
      </w:pPr>
    </w:p>
    <w:p w:rsidR="002F343F" w:rsidRDefault="002F343F" w:rsidP="002F343F">
      <w:pPr>
        <w:rPr>
          <w:sz w:val="36"/>
          <w:szCs w:val="36"/>
        </w:rPr>
      </w:pPr>
      <w:r w:rsidRPr="002F343F">
        <w:rPr>
          <w:sz w:val="36"/>
          <w:szCs w:val="36"/>
        </w:rPr>
        <w:tab/>
      </w:r>
    </w:p>
    <w:p w:rsidR="007753FA" w:rsidRPr="002F343F" w:rsidRDefault="007753FA" w:rsidP="002F343F">
      <w:pPr>
        <w:rPr>
          <w:sz w:val="36"/>
          <w:szCs w:val="36"/>
        </w:rPr>
      </w:pPr>
    </w:p>
    <w:p w:rsidR="0000616D" w:rsidRDefault="0000616D" w:rsidP="002F343F">
      <w:pPr>
        <w:rPr>
          <w:sz w:val="44"/>
          <w:szCs w:val="44"/>
          <w:u w:val="single"/>
        </w:rPr>
      </w:pPr>
    </w:p>
    <w:p w:rsidR="0000616D" w:rsidRDefault="0000616D" w:rsidP="002F343F">
      <w:pPr>
        <w:rPr>
          <w:sz w:val="44"/>
          <w:szCs w:val="44"/>
          <w:u w:val="single"/>
        </w:rPr>
      </w:pPr>
    </w:p>
    <w:p w:rsidR="002F343F" w:rsidRPr="002F343F" w:rsidRDefault="002F343F" w:rsidP="002F343F">
      <w:pPr>
        <w:rPr>
          <w:sz w:val="44"/>
          <w:szCs w:val="44"/>
          <w:u w:val="single"/>
        </w:rPr>
      </w:pPr>
      <w:r w:rsidRPr="002F343F">
        <w:rPr>
          <w:sz w:val="44"/>
          <w:szCs w:val="44"/>
          <w:u w:val="single"/>
        </w:rPr>
        <w:t>E.5 Nationalité</w:t>
      </w:r>
    </w:p>
    <w:p w:rsidR="002F343F" w:rsidRPr="002F343F" w:rsidRDefault="002F343F" w:rsidP="002F343F">
      <w:pPr>
        <w:rPr>
          <w:sz w:val="36"/>
          <w:szCs w:val="36"/>
        </w:rPr>
      </w:pP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p>
    <w:tbl>
      <w:tblPr>
        <w:tblStyle w:val="Grilledutableau"/>
        <w:tblW w:w="0" w:type="auto"/>
        <w:tblLook w:val="04A0" w:firstRow="1" w:lastRow="0" w:firstColumn="1" w:lastColumn="0" w:noHBand="0" w:noVBand="1"/>
      </w:tblPr>
      <w:tblGrid>
        <w:gridCol w:w="3114"/>
        <w:gridCol w:w="2693"/>
        <w:gridCol w:w="2693"/>
      </w:tblGrid>
      <w:tr w:rsidR="002F343F" w:rsidRPr="002F343F" w:rsidTr="004C239C">
        <w:tc>
          <w:tcPr>
            <w:tcW w:w="3114" w:type="dxa"/>
            <w:tcBorders>
              <w:top w:val="nil"/>
              <w:left w:val="nil"/>
            </w:tcBorders>
          </w:tcPr>
          <w:p w:rsidR="002F343F" w:rsidRPr="002F343F" w:rsidRDefault="002F343F" w:rsidP="002F343F">
            <w:pPr>
              <w:rPr>
                <w:sz w:val="36"/>
                <w:szCs w:val="36"/>
              </w:rPr>
            </w:pPr>
          </w:p>
        </w:tc>
        <w:tc>
          <w:tcPr>
            <w:tcW w:w="2693" w:type="dxa"/>
            <w:shd w:val="clear" w:color="auto" w:fill="C00000"/>
          </w:tcPr>
          <w:p w:rsidR="002F343F" w:rsidRPr="002F343F" w:rsidRDefault="002F343F" w:rsidP="002F343F">
            <w:pPr>
              <w:tabs>
                <w:tab w:val="left" w:pos="360"/>
                <w:tab w:val="center" w:pos="1238"/>
              </w:tabs>
              <w:rPr>
                <w:sz w:val="36"/>
                <w:szCs w:val="36"/>
              </w:rPr>
            </w:pPr>
            <w:r w:rsidRPr="002F343F">
              <w:rPr>
                <w:sz w:val="36"/>
                <w:szCs w:val="36"/>
              </w:rPr>
              <w:tab/>
            </w:r>
            <w:r w:rsidRPr="002F343F">
              <w:rPr>
                <w:sz w:val="36"/>
                <w:szCs w:val="36"/>
              </w:rPr>
              <w:tab/>
              <w:t>DIFFUS</w:t>
            </w:r>
          </w:p>
        </w:tc>
        <w:tc>
          <w:tcPr>
            <w:tcW w:w="2693" w:type="dxa"/>
            <w:shd w:val="clear" w:color="auto" w:fill="C00000"/>
          </w:tcPr>
          <w:p w:rsidR="002F343F" w:rsidRPr="002F343F" w:rsidRDefault="002F343F" w:rsidP="002F343F">
            <w:pPr>
              <w:jc w:val="center"/>
              <w:rPr>
                <w:sz w:val="36"/>
                <w:szCs w:val="36"/>
              </w:rPr>
            </w:pPr>
            <w:r w:rsidRPr="002F343F">
              <w:rPr>
                <w:sz w:val="36"/>
                <w:szCs w:val="36"/>
              </w:rPr>
              <w:t>REGROUPE</w:t>
            </w:r>
          </w:p>
        </w:tc>
      </w:tr>
      <w:tr w:rsidR="002F343F" w:rsidRPr="002F343F" w:rsidTr="004C239C">
        <w:tc>
          <w:tcPr>
            <w:tcW w:w="3114" w:type="dxa"/>
            <w:shd w:val="clear" w:color="auto" w:fill="FFFF00"/>
          </w:tcPr>
          <w:p w:rsidR="002F343F" w:rsidRPr="002F343F" w:rsidRDefault="002F343F" w:rsidP="002F343F">
            <w:pPr>
              <w:rPr>
                <w:sz w:val="36"/>
                <w:szCs w:val="36"/>
              </w:rPr>
            </w:pPr>
            <w:r w:rsidRPr="002F343F">
              <w:rPr>
                <w:sz w:val="36"/>
                <w:szCs w:val="36"/>
              </w:rPr>
              <w:t>Française</w:t>
            </w:r>
          </w:p>
        </w:tc>
        <w:tc>
          <w:tcPr>
            <w:tcW w:w="2693" w:type="dxa"/>
          </w:tcPr>
          <w:p w:rsidR="002F343F" w:rsidRPr="002F343F" w:rsidRDefault="00A840A2" w:rsidP="002F343F">
            <w:pPr>
              <w:jc w:val="center"/>
              <w:rPr>
                <w:sz w:val="36"/>
                <w:szCs w:val="36"/>
              </w:rPr>
            </w:pPr>
            <w:r>
              <w:rPr>
                <w:sz w:val="36"/>
                <w:szCs w:val="36"/>
              </w:rPr>
              <w:t>33</w:t>
            </w:r>
          </w:p>
        </w:tc>
        <w:tc>
          <w:tcPr>
            <w:tcW w:w="2693" w:type="dxa"/>
          </w:tcPr>
          <w:p w:rsidR="002F343F" w:rsidRPr="002F343F" w:rsidRDefault="00634047" w:rsidP="002F343F">
            <w:pPr>
              <w:jc w:val="center"/>
              <w:rPr>
                <w:sz w:val="36"/>
                <w:szCs w:val="36"/>
              </w:rPr>
            </w:pPr>
            <w:r>
              <w:rPr>
                <w:sz w:val="36"/>
                <w:szCs w:val="36"/>
              </w:rPr>
              <w:t>8</w:t>
            </w:r>
          </w:p>
        </w:tc>
      </w:tr>
      <w:tr w:rsidR="002F343F" w:rsidRPr="002F343F" w:rsidTr="004C239C">
        <w:tc>
          <w:tcPr>
            <w:tcW w:w="3114" w:type="dxa"/>
            <w:shd w:val="clear" w:color="auto" w:fill="FFFF00"/>
          </w:tcPr>
          <w:p w:rsidR="002F343F" w:rsidRPr="002F343F" w:rsidRDefault="002F343F" w:rsidP="002F343F">
            <w:pPr>
              <w:rPr>
                <w:sz w:val="36"/>
                <w:szCs w:val="36"/>
              </w:rPr>
            </w:pPr>
            <w:r w:rsidRPr="002F343F">
              <w:rPr>
                <w:sz w:val="36"/>
                <w:szCs w:val="36"/>
              </w:rPr>
              <w:t>Etranger U.E.</w:t>
            </w:r>
          </w:p>
        </w:tc>
        <w:tc>
          <w:tcPr>
            <w:tcW w:w="2693" w:type="dxa"/>
          </w:tcPr>
          <w:p w:rsidR="002F343F" w:rsidRPr="002F343F" w:rsidRDefault="00A840A2" w:rsidP="002F343F">
            <w:pPr>
              <w:jc w:val="center"/>
              <w:rPr>
                <w:sz w:val="36"/>
                <w:szCs w:val="36"/>
              </w:rPr>
            </w:pPr>
            <w:r>
              <w:rPr>
                <w:sz w:val="36"/>
                <w:szCs w:val="36"/>
              </w:rPr>
              <w:t>5</w:t>
            </w:r>
          </w:p>
        </w:tc>
        <w:tc>
          <w:tcPr>
            <w:tcW w:w="2693" w:type="dxa"/>
          </w:tcPr>
          <w:p w:rsidR="002F343F" w:rsidRPr="002F343F" w:rsidRDefault="00634047" w:rsidP="002F343F">
            <w:pPr>
              <w:jc w:val="center"/>
              <w:rPr>
                <w:sz w:val="36"/>
                <w:szCs w:val="36"/>
              </w:rPr>
            </w:pPr>
            <w:r>
              <w:rPr>
                <w:sz w:val="36"/>
                <w:szCs w:val="36"/>
              </w:rPr>
              <w:t>5</w:t>
            </w:r>
          </w:p>
        </w:tc>
      </w:tr>
      <w:tr w:rsidR="002F343F" w:rsidRPr="002F343F" w:rsidTr="004C239C">
        <w:tc>
          <w:tcPr>
            <w:tcW w:w="3114" w:type="dxa"/>
            <w:shd w:val="clear" w:color="auto" w:fill="FFFF00"/>
          </w:tcPr>
          <w:p w:rsidR="002F343F" w:rsidRPr="002F343F" w:rsidRDefault="002F343F" w:rsidP="002F343F">
            <w:pPr>
              <w:rPr>
                <w:sz w:val="36"/>
                <w:szCs w:val="36"/>
              </w:rPr>
            </w:pPr>
            <w:r w:rsidRPr="002F343F">
              <w:rPr>
                <w:sz w:val="36"/>
                <w:szCs w:val="36"/>
              </w:rPr>
              <w:t>Etranger hors U.E.</w:t>
            </w:r>
          </w:p>
        </w:tc>
        <w:tc>
          <w:tcPr>
            <w:tcW w:w="2693" w:type="dxa"/>
          </w:tcPr>
          <w:p w:rsidR="002F343F" w:rsidRPr="002F343F" w:rsidRDefault="00A840A2" w:rsidP="002F343F">
            <w:pPr>
              <w:jc w:val="center"/>
              <w:rPr>
                <w:sz w:val="36"/>
                <w:szCs w:val="36"/>
              </w:rPr>
            </w:pPr>
            <w:r>
              <w:rPr>
                <w:sz w:val="36"/>
                <w:szCs w:val="36"/>
              </w:rPr>
              <w:t>17</w:t>
            </w:r>
          </w:p>
        </w:tc>
        <w:tc>
          <w:tcPr>
            <w:tcW w:w="2693" w:type="dxa"/>
          </w:tcPr>
          <w:p w:rsidR="002F343F" w:rsidRPr="002F343F" w:rsidRDefault="00634047" w:rsidP="002F343F">
            <w:pPr>
              <w:jc w:val="center"/>
              <w:rPr>
                <w:sz w:val="36"/>
                <w:szCs w:val="36"/>
              </w:rPr>
            </w:pPr>
            <w:r>
              <w:rPr>
                <w:sz w:val="36"/>
                <w:szCs w:val="36"/>
              </w:rPr>
              <w:t>13</w:t>
            </w:r>
          </w:p>
        </w:tc>
      </w:tr>
      <w:tr w:rsidR="002F343F" w:rsidRPr="002F343F" w:rsidTr="004C239C">
        <w:tc>
          <w:tcPr>
            <w:tcW w:w="3114" w:type="dxa"/>
            <w:shd w:val="clear" w:color="auto" w:fill="FFFF00"/>
          </w:tcPr>
          <w:p w:rsidR="002F343F" w:rsidRPr="002F343F" w:rsidRDefault="002F343F" w:rsidP="002F343F">
            <w:pPr>
              <w:rPr>
                <w:sz w:val="36"/>
                <w:szCs w:val="36"/>
              </w:rPr>
            </w:pPr>
            <w:r w:rsidRPr="002F343F">
              <w:rPr>
                <w:sz w:val="36"/>
                <w:szCs w:val="36"/>
              </w:rPr>
              <w:t>Total</w:t>
            </w:r>
          </w:p>
        </w:tc>
        <w:tc>
          <w:tcPr>
            <w:tcW w:w="2693" w:type="dxa"/>
          </w:tcPr>
          <w:p w:rsidR="002F343F" w:rsidRPr="002F343F" w:rsidRDefault="003C0018" w:rsidP="003C0018">
            <w:pPr>
              <w:jc w:val="center"/>
              <w:rPr>
                <w:sz w:val="36"/>
                <w:szCs w:val="36"/>
              </w:rPr>
            </w:pPr>
            <w:r>
              <w:rPr>
                <w:sz w:val="36"/>
                <w:szCs w:val="36"/>
              </w:rPr>
              <w:t>5</w:t>
            </w:r>
            <w:r w:rsidR="00333D45">
              <w:rPr>
                <w:sz w:val="36"/>
                <w:szCs w:val="36"/>
              </w:rPr>
              <w:t>5</w:t>
            </w:r>
          </w:p>
        </w:tc>
        <w:tc>
          <w:tcPr>
            <w:tcW w:w="2693" w:type="dxa"/>
          </w:tcPr>
          <w:p w:rsidR="002F343F" w:rsidRPr="002F343F" w:rsidRDefault="003C0018" w:rsidP="003C0018">
            <w:pPr>
              <w:jc w:val="center"/>
              <w:rPr>
                <w:sz w:val="36"/>
                <w:szCs w:val="36"/>
              </w:rPr>
            </w:pPr>
            <w:r>
              <w:rPr>
                <w:sz w:val="36"/>
                <w:szCs w:val="36"/>
              </w:rPr>
              <w:t>26</w:t>
            </w:r>
          </w:p>
        </w:tc>
      </w:tr>
    </w:tbl>
    <w:p w:rsidR="002F343F" w:rsidRDefault="002F343F" w:rsidP="002F343F">
      <w:pPr>
        <w:rPr>
          <w:sz w:val="36"/>
          <w:szCs w:val="36"/>
        </w:rPr>
      </w:pPr>
    </w:p>
    <w:p w:rsidR="007753FA" w:rsidRDefault="007753FA" w:rsidP="00DC0B55">
      <w:pPr>
        <w:rPr>
          <w:sz w:val="36"/>
          <w:szCs w:val="36"/>
        </w:rPr>
      </w:pPr>
      <w:r>
        <w:rPr>
          <w:noProof/>
          <w:lang w:eastAsia="fr-FR"/>
        </w:rPr>
        <w:drawing>
          <wp:inline distT="0" distB="0" distL="0" distR="0" wp14:anchorId="037A92CD" wp14:editId="01900D69">
            <wp:extent cx="5419725" cy="2453005"/>
            <wp:effectExtent l="0" t="0" r="9525" b="444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7F34" w:rsidRPr="00B11DDA" w:rsidRDefault="000F7F34" w:rsidP="000F7F34">
      <w:pPr>
        <w:spacing w:line="240" w:lineRule="auto"/>
        <w:ind w:right="567"/>
        <w:jc w:val="both"/>
        <w:rPr>
          <w:sz w:val="28"/>
          <w:szCs w:val="28"/>
        </w:rPr>
      </w:pPr>
      <w:r w:rsidRPr="00B11DDA">
        <w:rPr>
          <w:sz w:val="28"/>
          <w:szCs w:val="28"/>
        </w:rPr>
        <w:t xml:space="preserve">Nous accueillons une majorité de nationaux. </w:t>
      </w:r>
      <w:r w:rsidRPr="00B11DDA">
        <w:rPr>
          <w:b/>
          <w:sz w:val="28"/>
          <w:szCs w:val="28"/>
        </w:rPr>
        <w:t>Stabilisation des étrangers hors UE, 37 % (35,6% en 2018,  + 16,1 % par rapport 2017</w:t>
      </w:r>
      <w:r w:rsidRPr="00B11DDA">
        <w:rPr>
          <w:sz w:val="28"/>
          <w:szCs w:val="28"/>
        </w:rPr>
        <w:t xml:space="preserve"> (après passage par les CADA, CAO ou HUDA) qui sont régularisés. Celle-ci due aux conséquences des conflits internationaux depuis plusieurs années.</w:t>
      </w:r>
    </w:p>
    <w:p w:rsidR="000F7F34" w:rsidRPr="00B11DDA" w:rsidRDefault="000F7F34" w:rsidP="000F7F34">
      <w:pPr>
        <w:suppressAutoHyphens/>
        <w:spacing w:after="0" w:line="240" w:lineRule="auto"/>
        <w:ind w:right="567"/>
        <w:jc w:val="both"/>
        <w:rPr>
          <w:sz w:val="28"/>
          <w:szCs w:val="28"/>
        </w:rPr>
      </w:pPr>
      <w:r w:rsidRPr="00B11DDA">
        <w:rPr>
          <w:sz w:val="28"/>
          <w:szCs w:val="28"/>
        </w:rPr>
        <w:t>Notre partenariat avec COUP de POUCE (bénévolat) a permis à plusieurs résidents arrivant en France d’apprendre le français d’une façon plus décontractée mais sérieuse. Car entre la sortie du CADA ou de l’Urgence, le temps de faire le dossier administratif pour des cours de français en formation est très long. Et les cours de l’OFI, 200 h, ne suffisent pas pour se présenter pour une formation ou une activité rémunérée. Cependant, certains, au vu des traumatismes subit, ont de grandes difficultés dans l’apprentissage de la langue française. D’où</w:t>
      </w:r>
      <w:r w:rsidR="00C35434" w:rsidRPr="00B11DDA">
        <w:rPr>
          <w:sz w:val="28"/>
          <w:szCs w:val="28"/>
        </w:rPr>
        <w:t>,</w:t>
      </w:r>
      <w:r w:rsidRPr="00B11DDA">
        <w:rPr>
          <w:sz w:val="28"/>
          <w:szCs w:val="28"/>
        </w:rPr>
        <w:t xml:space="preserve"> les demandes de prolongation.</w:t>
      </w:r>
    </w:p>
    <w:p w:rsidR="000F7F34" w:rsidRPr="002F343F" w:rsidRDefault="000F7F34" w:rsidP="002F343F">
      <w:pPr>
        <w:rPr>
          <w:sz w:val="36"/>
          <w:szCs w:val="36"/>
        </w:rPr>
      </w:pPr>
    </w:p>
    <w:p w:rsidR="002F343F" w:rsidRPr="002F343F" w:rsidRDefault="002F343F" w:rsidP="002F343F">
      <w:pPr>
        <w:rPr>
          <w:sz w:val="36"/>
          <w:szCs w:val="36"/>
        </w:rPr>
      </w:pPr>
    </w:p>
    <w:p w:rsidR="00B2488E" w:rsidRPr="003C0018" w:rsidRDefault="00B2488E" w:rsidP="002F343F">
      <w:pPr>
        <w:rPr>
          <w:color w:val="FF0000"/>
          <w:sz w:val="36"/>
          <w:szCs w:val="36"/>
        </w:rPr>
      </w:pPr>
    </w:p>
    <w:p w:rsidR="00B2488E" w:rsidRPr="002F343F" w:rsidRDefault="00B2488E" w:rsidP="002F343F">
      <w:pPr>
        <w:rPr>
          <w:sz w:val="36"/>
          <w:szCs w:val="36"/>
        </w:rPr>
      </w:pPr>
    </w:p>
    <w:p w:rsidR="002F343F" w:rsidRPr="002F343F" w:rsidRDefault="002F343F" w:rsidP="002F343F">
      <w:pPr>
        <w:rPr>
          <w:sz w:val="44"/>
          <w:szCs w:val="44"/>
          <w:u w:val="single"/>
        </w:rPr>
      </w:pPr>
      <w:r w:rsidRPr="002F343F">
        <w:rPr>
          <w:sz w:val="44"/>
          <w:szCs w:val="44"/>
          <w:u w:val="single"/>
        </w:rPr>
        <w:t>F.6 Couverture sociale</w:t>
      </w:r>
    </w:p>
    <w:p w:rsidR="002F343F" w:rsidRPr="002F343F" w:rsidRDefault="002F343F" w:rsidP="002F343F">
      <w:pPr>
        <w:rPr>
          <w:sz w:val="36"/>
          <w:szCs w:val="36"/>
        </w:rPr>
      </w:pP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r>
      <w:r w:rsidRPr="002F343F">
        <w:rPr>
          <w:sz w:val="36"/>
          <w:szCs w:val="36"/>
        </w:rPr>
        <w:tab/>
        <w:t xml:space="preserve">     </w:t>
      </w:r>
    </w:p>
    <w:tbl>
      <w:tblPr>
        <w:tblStyle w:val="Grilledutableau"/>
        <w:tblW w:w="0" w:type="auto"/>
        <w:tblLook w:val="04A0" w:firstRow="1" w:lastRow="0" w:firstColumn="1" w:lastColumn="0" w:noHBand="0" w:noVBand="1"/>
      </w:tblPr>
      <w:tblGrid>
        <w:gridCol w:w="6232"/>
        <w:gridCol w:w="1560"/>
        <w:gridCol w:w="1841"/>
      </w:tblGrid>
      <w:tr w:rsidR="002F343F" w:rsidRPr="002F343F" w:rsidTr="00EB3EDA">
        <w:tc>
          <w:tcPr>
            <w:tcW w:w="6232" w:type="dxa"/>
            <w:tcBorders>
              <w:top w:val="nil"/>
              <w:left w:val="nil"/>
            </w:tcBorders>
          </w:tcPr>
          <w:p w:rsidR="002F343F" w:rsidRPr="002F343F" w:rsidRDefault="002F343F" w:rsidP="002F343F">
            <w:pPr>
              <w:rPr>
                <w:sz w:val="36"/>
                <w:szCs w:val="36"/>
              </w:rPr>
            </w:pPr>
          </w:p>
        </w:tc>
        <w:tc>
          <w:tcPr>
            <w:tcW w:w="1560" w:type="dxa"/>
            <w:shd w:val="clear" w:color="auto" w:fill="C00000"/>
          </w:tcPr>
          <w:p w:rsidR="002F343F" w:rsidRPr="002F343F" w:rsidRDefault="002F343F" w:rsidP="002F343F">
            <w:pPr>
              <w:jc w:val="center"/>
              <w:rPr>
                <w:sz w:val="36"/>
                <w:szCs w:val="36"/>
              </w:rPr>
            </w:pPr>
            <w:r w:rsidRPr="002F343F">
              <w:rPr>
                <w:sz w:val="36"/>
                <w:szCs w:val="36"/>
              </w:rPr>
              <w:t>DIFFUS</w:t>
            </w:r>
          </w:p>
        </w:tc>
        <w:tc>
          <w:tcPr>
            <w:tcW w:w="1841" w:type="dxa"/>
            <w:shd w:val="clear" w:color="auto" w:fill="C00000"/>
          </w:tcPr>
          <w:p w:rsidR="002F343F" w:rsidRPr="002F343F" w:rsidRDefault="002F343F" w:rsidP="002F343F">
            <w:pPr>
              <w:jc w:val="center"/>
              <w:rPr>
                <w:sz w:val="36"/>
                <w:szCs w:val="36"/>
              </w:rPr>
            </w:pPr>
            <w:r w:rsidRPr="002F343F">
              <w:rPr>
                <w:sz w:val="36"/>
                <w:szCs w:val="36"/>
              </w:rPr>
              <w:t>REGROUPE</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Régime général</w:t>
            </w:r>
          </w:p>
        </w:tc>
        <w:tc>
          <w:tcPr>
            <w:tcW w:w="1560" w:type="dxa"/>
          </w:tcPr>
          <w:p w:rsidR="002F343F" w:rsidRPr="002F343F" w:rsidRDefault="00A840A2" w:rsidP="002F343F">
            <w:pPr>
              <w:jc w:val="center"/>
              <w:rPr>
                <w:sz w:val="36"/>
                <w:szCs w:val="36"/>
              </w:rPr>
            </w:pPr>
            <w:r>
              <w:rPr>
                <w:sz w:val="36"/>
                <w:szCs w:val="36"/>
              </w:rPr>
              <w:t>14</w:t>
            </w:r>
          </w:p>
        </w:tc>
        <w:tc>
          <w:tcPr>
            <w:tcW w:w="1841" w:type="dxa"/>
          </w:tcPr>
          <w:p w:rsidR="002F343F" w:rsidRPr="002F343F" w:rsidRDefault="00634047" w:rsidP="00634047">
            <w:pPr>
              <w:jc w:val="center"/>
              <w:rPr>
                <w:sz w:val="36"/>
                <w:szCs w:val="36"/>
              </w:rPr>
            </w:pPr>
            <w:r>
              <w:rPr>
                <w:sz w:val="36"/>
                <w:szCs w:val="36"/>
              </w:rPr>
              <w:t>7</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Régime général  + Mutuelle</w:t>
            </w:r>
          </w:p>
        </w:tc>
        <w:tc>
          <w:tcPr>
            <w:tcW w:w="1560" w:type="dxa"/>
          </w:tcPr>
          <w:p w:rsidR="002F343F" w:rsidRPr="002F343F" w:rsidRDefault="00A840A2" w:rsidP="002F343F">
            <w:pPr>
              <w:jc w:val="center"/>
              <w:rPr>
                <w:sz w:val="36"/>
                <w:szCs w:val="36"/>
              </w:rPr>
            </w:pPr>
            <w:r>
              <w:rPr>
                <w:sz w:val="36"/>
                <w:szCs w:val="36"/>
              </w:rPr>
              <w:t>5</w:t>
            </w:r>
          </w:p>
        </w:tc>
        <w:tc>
          <w:tcPr>
            <w:tcW w:w="1841" w:type="dxa"/>
          </w:tcPr>
          <w:p w:rsidR="002F343F" w:rsidRPr="002F343F" w:rsidRDefault="00634047" w:rsidP="002F343F">
            <w:pPr>
              <w:jc w:val="center"/>
              <w:rPr>
                <w:sz w:val="36"/>
                <w:szCs w:val="36"/>
              </w:rPr>
            </w:pPr>
            <w:r>
              <w:rPr>
                <w:sz w:val="36"/>
                <w:szCs w:val="36"/>
              </w:rPr>
              <w:t>2</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Régime général  + CMU complémentaire</w:t>
            </w:r>
          </w:p>
        </w:tc>
        <w:tc>
          <w:tcPr>
            <w:tcW w:w="1560" w:type="dxa"/>
          </w:tcPr>
          <w:p w:rsidR="002F343F" w:rsidRPr="002F343F" w:rsidRDefault="00A840A2" w:rsidP="002F343F">
            <w:pPr>
              <w:jc w:val="center"/>
              <w:rPr>
                <w:sz w:val="36"/>
                <w:szCs w:val="36"/>
              </w:rPr>
            </w:pPr>
            <w:r>
              <w:rPr>
                <w:sz w:val="36"/>
                <w:szCs w:val="36"/>
              </w:rPr>
              <w:t>12</w:t>
            </w:r>
          </w:p>
        </w:tc>
        <w:tc>
          <w:tcPr>
            <w:tcW w:w="1841" w:type="dxa"/>
          </w:tcPr>
          <w:p w:rsidR="002F343F" w:rsidRPr="002F343F" w:rsidRDefault="00634047" w:rsidP="002F343F">
            <w:pPr>
              <w:jc w:val="center"/>
              <w:rPr>
                <w:sz w:val="36"/>
                <w:szCs w:val="36"/>
              </w:rPr>
            </w:pPr>
            <w:r>
              <w:rPr>
                <w:sz w:val="36"/>
                <w:szCs w:val="36"/>
              </w:rPr>
              <w:t>1</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C.M.U. de base</w:t>
            </w:r>
          </w:p>
        </w:tc>
        <w:tc>
          <w:tcPr>
            <w:tcW w:w="1560" w:type="dxa"/>
          </w:tcPr>
          <w:p w:rsidR="002F343F" w:rsidRPr="002F343F" w:rsidRDefault="00A840A2" w:rsidP="002F343F">
            <w:pPr>
              <w:jc w:val="center"/>
              <w:rPr>
                <w:sz w:val="36"/>
                <w:szCs w:val="36"/>
              </w:rPr>
            </w:pPr>
            <w:r>
              <w:rPr>
                <w:sz w:val="36"/>
                <w:szCs w:val="36"/>
              </w:rPr>
              <w:t>2</w:t>
            </w:r>
          </w:p>
        </w:tc>
        <w:tc>
          <w:tcPr>
            <w:tcW w:w="1841" w:type="dxa"/>
          </w:tcPr>
          <w:p w:rsidR="002F343F" w:rsidRPr="002F343F" w:rsidRDefault="00634047" w:rsidP="002F343F">
            <w:pPr>
              <w:jc w:val="center"/>
              <w:rPr>
                <w:sz w:val="36"/>
                <w:szCs w:val="36"/>
              </w:rPr>
            </w:pPr>
            <w:r>
              <w:rPr>
                <w:sz w:val="36"/>
                <w:szCs w:val="36"/>
              </w:rPr>
              <w:t>1</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C.M.U. de base  + complémentaire</w:t>
            </w:r>
          </w:p>
        </w:tc>
        <w:tc>
          <w:tcPr>
            <w:tcW w:w="1560" w:type="dxa"/>
          </w:tcPr>
          <w:p w:rsidR="002F343F" w:rsidRPr="002F343F" w:rsidRDefault="00A840A2" w:rsidP="002F343F">
            <w:pPr>
              <w:jc w:val="center"/>
              <w:rPr>
                <w:sz w:val="36"/>
                <w:szCs w:val="36"/>
              </w:rPr>
            </w:pPr>
            <w:r>
              <w:rPr>
                <w:sz w:val="36"/>
                <w:szCs w:val="36"/>
              </w:rPr>
              <w:t>19</w:t>
            </w:r>
          </w:p>
        </w:tc>
        <w:tc>
          <w:tcPr>
            <w:tcW w:w="1841" w:type="dxa"/>
          </w:tcPr>
          <w:p w:rsidR="002F343F" w:rsidRPr="002F343F" w:rsidRDefault="00634047" w:rsidP="002F343F">
            <w:pPr>
              <w:jc w:val="center"/>
              <w:rPr>
                <w:sz w:val="36"/>
                <w:szCs w:val="36"/>
              </w:rPr>
            </w:pPr>
            <w:r>
              <w:rPr>
                <w:sz w:val="36"/>
                <w:szCs w:val="36"/>
              </w:rPr>
              <w:t>13</w:t>
            </w:r>
          </w:p>
        </w:tc>
      </w:tr>
      <w:tr w:rsidR="002F343F" w:rsidRPr="002F343F" w:rsidTr="00EB3EDA">
        <w:tc>
          <w:tcPr>
            <w:tcW w:w="6232" w:type="dxa"/>
            <w:shd w:val="clear" w:color="auto" w:fill="FFFF00"/>
          </w:tcPr>
          <w:p w:rsidR="002F343F" w:rsidRPr="002F343F" w:rsidRDefault="00A840A2" w:rsidP="00A840A2">
            <w:pPr>
              <w:rPr>
                <w:sz w:val="36"/>
                <w:szCs w:val="36"/>
              </w:rPr>
            </w:pPr>
            <w:r>
              <w:rPr>
                <w:sz w:val="36"/>
                <w:szCs w:val="36"/>
              </w:rPr>
              <w:t>Aucune</w:t>
            </w:r>
          </w:p>
        </w:tc>
        <w:tc>
          <w:tcPr>
            <w:tcW w:w="1560" w:type="dxa"/>
          </w:tcPr>
          <w:p w:rsidR="002F343F" w:rsidRPr="002F343F" w:rsidRDefault="00A840A2" w:rsidP="002F343F">
            <w:pPr>
              <w:jc w:val="center"/>
              <w:rPr>
                <w:sz w:val="36"/>
                <w:szCs w:val="36"/>
              </w:rPr>
            </w:pPr>
            <w:r>
              <w:rPr>
                <w:sz w:val="36"/>
                <w:szCs w:val="36"/>
              </w:rPr>
              <w:t>3</w:t>
            </w:r>
          </w:p>
        </w:tc>
        <w:tc>
          <w:tcPr>
            <w:tcW w:w="1841" w:type="dxa"/>
          </w:tcPr>
          <w:p w:rsidR="002F343F" w:rsidRPr="002F343F" w:rsidRDefault="00634047" w:rsidP="002F343F">
            <w:pPr>
              <w:jc w:val="center"/>
              <w:rPr>
                <w:sz w:val="36"/>
                <w:szCs w:val="36"/>
              </w:rPr>
            </w:pPr>
            <w:r>
              <w:rPr>
                <w:sz w:val="36"/>
                <w:szCs w:val="36"/>
              </w:rPr>
              <w:t>2</w:t>
            </w:r>
          </w:p>
        </w:tc>
      </w:tr>
      <w:tr w:rsidR="002F343F" w:rsidRPr="002F343F" w:rsidTr="00EB3EDA">
        <w:tc>
          <w:tcPr>
            <w:tcW w:w="6232" w:type="dxa"/>
            <w:shd w:val="clear" w:color="auto" w:fill="FFFF00"/>
          </w:tcPr>
          <w:p w:rsidR="002F343F" w:rsidRPr="002F343F" w:rsidRDefault="002F343F" w:rsidP="002F343F">
            <w:pPr>
              <w:rPr>
                <w:sz w:val="36"/>
                <w:szCs w:val="36"/>
              </w:rPr>
            </w:pPr>
            <w:r w:rsidRPr="002F343F">
              <w:rPr>
                <w:sz w:val="36"/>
                <w:szCs w:val="36"/>
              </w:rPr>
              <w:t>Total</w:t>
            </w:r>
          </w:p>
        </w:tc>
        <w:tc>
          <w:tcPr>
            <w:tcW w:w="1560" w:type="dxa"/>
          </w:tcPr>
          <w:p w:rsidR="002F343F" w:rsidRPr="002F343F" w:rsidRDefault="003C0018" w:rsidP="003C0018">
            <w:pPr>
              <w:jc w:val="center"/>
              <w:rPr>
                <w:sz w:val="36"/>
                <w:szCs w:val="36"/>
              </w:rPr>
            </w:pPr>
            <w:r>
              <w:rPr>
                <w:sz w:val="36"/>
                <w:szCs w:val="36"/>
              </w:rPr>
              <w:t>5</w:t>
            </w:r>
            <w:r w:rsidR="00333D45">
              <w:rPr>
                <w:sz w:val="36"/>
                <w:szCs w:val="36"/>
              </w:rPr>
              <w:t>5</w:t>
            </w:r>
          </w:p>
        </w:tc>
        <w:tc>
          <w:tcPr>
            <w:tcW w:w="1841" w:type="dxa"/>
          </w:tcPr>
          <w:p w:rsidR="002F343F" w:rsidRPr="002F343F" w:rsidRDefault="003C0018" w:rsidP="003C0018">
            <w:pPr>
              <w:jc w:val="center"/>
              <w:rPr>
                <w:sz w:val="36"/>
                <w:szCs w:val="36"/>
              </w:rPr>
            </w:pPr>
            <w:r>
              <w:rPr>
                <w:sz w:val="36"/>
                <w:szCs w:val="36"/>
              </w:rPr>
              <w:t>26</w:t>
            </w:r>
          </w:p>
        </w:tc>
      </w:tr>
    </w:tbl>
    <w:p w:rsidR="00EB3EDA" w:rsidRDefault="00EB3EDA" w:rsidP="002F343F">
      <w:pPr>
        <w:rPr>
          <w:sz w:val="36"/>
          <w:szCs w:val="36"/>
        </w:rPr>
      </w:pPr>
    </w:p>
    <w:p w:rsidR="00734567" w:rsidRDefault="00734567" w:rsidP="00DC0B55">
      <w:pPr>
        <w:rPr>
          <w:sz w:val="36"/>
          <w:szCs w:val="36"/>
        </w:rPr>
      </w:pPr>
      <w:r>
        <w:rPr>
          <w:noProof/>
          <w:lang w:eastAsia="fr-FR"/>
        </w:rPr>
        <w:drawing>
          <wp:inline distT="0" distB="0" distL="0" distR="0" wp14:anchorId="042FEB2F" wp14:editId="5DC325DA">
            <wp:extent cx="6143625" cy="2743200"/>
            <wp:effectExtent l="0" t="0" r="9525"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82832" w:rsidRDefault="00E82832" w:rsidP="00095672">
      <w:pPr>
        <w:ind w:right="680"/>
        <w:jc w:val="both"/>
        <w:rPr>
          <w:sz w:val="28"/>
          <w:szCs w:val="28"/>
        </w:rPr>
      </w:pPr>
    </w:p>
    <w:p w:rsidR="00E82832" w:rsidRDefault="00E82832" w:rsidP="00095672">
      <w:pPr>
        <w:ind w:right="680"/>
        <w:jc w:val="both"/>
        <w:rPr>
          <w:sz w:val="28"/>
          <w:szCs w:val="28"/>
        </w:rPr>
      </w:pPr>
    </w:p>
    <w:p w:rsidR="00095672" w:rsidRPr="00E82832" w:rsidRDefault="00095672" w:rsidP="00095672">
      <w:pPr>
        <w:ind w:right="680"/>
        <w:jc w:val="both"/>
        <w:rPr>
          <w:sz w:val="28"/>
          <w:szCs w:val="28"/>
        </w:rPr>
      </w:pPr>
      <w:r w:rsidRPr="00E82832">
        <w:rPr>
          <w:sz w:val="28"/>
          <w:szCs w:val="28"/>
        </w:rPr>
        <w:t xml:space="preserve">6,17 % n’ont pas une couverture sociale. 93,83 % ont des droits car un réel effort a été fait d’information vers les jeunes et par divers services sociaux qui les soutiennent au vu des couvertures Européennes ou des AME nouvelles. </w:t>
      </w:r>
    </w:p>
    <w:p w:rsidR="00734567" w:rsidRPr="00E82832" w:rsidRDefault="00734567" w:rsidP="002F343F">
      <w:pPr>
        <w:rPr>
          <w:sz w:val="28"/>
          <w:szCs w:val="28"/>
        </w:rPr>
      </w:pPr>
    </w:p>
    <w:p w:rsidR="002F343F" w:rsidRPr="003C0018" w:rsidRDefault="002F343F" w:rsidP="002F343F">
      <w:pPr>
        <w:rPr>
          <w:color w:val="FF0000"/>
          <w:sz w:val="36"/>
          <w:szCs w:val="36"/>
        </w:rPr>
      </w:pPr>
    </w:p>
    <w:p w:rsidR="00E4229E" w:rsidRPr="002F343F" w:rsidRDefault="00E4229E" w:rsidP="002F343F">
      <w:pPr>
        <w:rPr>
          <w:sz w:val="36"/>
          <w:szCs w:val="36"/>
        </w:rPr>
      </w:pPr>
    </w:p>
    <w:p w:rsidR="002F343F" w:rsidRPr="002F343F" w:rsidRDefault="002F343F" w:rsidP="002F343F">
      <w:pPr>
        <w:rPr>
          <w:sz w:val="44"/>
          <w:szCs w:val="44"/>
          <w:u w:val="single"/>
        </w:rPr>
      </w:pPr>
      <w:r w:rsidRPr="002F343F">
        <w:rPr>
          <w:sz w:val="44"/>
          <w:szCs w:val="44"/>
          <w:u w:val="single"/>
        </w:rPr>
        <w:t>G.7 Pièces d’identité</w:t>
      </w:r>
      <w:r w:rsidR="0017602D">
        <w:rPr>
          <w:sz w:val="44"/>
          <w:szCs w:val="44"/>
          <w:u w:val="single"/>
        </w:rPr>
        <w:t xml:space="preserve">  </w:t>
      </w:r>
    </w:p>
    <w:p w:rsidR="002F343F" w:rsidRPr="002F343F" w:rsidRDefault="002F343F" w:rsidP="002F343F">
      <w:pPr>
        <w:rPr>
          <w:sz w:val="36"/>
          <w:szCs w:val="36"/>
        </w:rPr>
      </w:pPr>
    </w:p>
    <w:tbl>
      <w:tblPr>
        <w:tblStyle w:val="Grilledutableau"/>
        <w:tblW w:w="0" w:type="auto"/>
        <w:tblLayout w:type="fixed"/>
        <w:tblLook w:val="04A0" w:firstRow="1" w:lastRow="0" w:firstColumn="1" w:lastColumn="0" w:noHBand="0" w:noVBand="1"/>
      </w:tblPr>
      <w:tblGrid>
        <w:gridCol w:w="6096"/>
        <w:gridCol w:w="1842"/>
        <w:gridCol w:w="1985"/>
      </w:tblGrid>
      <w:tr w:rsidR="002F343F" w:rsidRPr="002F343F" w:rsidTr="004C239C">
        <w:tc>
          <w:tcPr>
            <w:tcW w:w="6096" w:type="dxa"/>
            <w:tcBorders>
              <w:top w:val="nil"/>
              <w:left w:val="nil"/>
            </w:tcBorders>
          </w:tcPr>
          <w:p w:rsidR="002F343F" w:rsidRPr="002F343F" w:rsidRDefault="002F343F" w:rsidP="002F343F">
            <w:pPr>
              <w:rPr>
                <w:sz w:val="36"/>
                <w:szCs w:val="36"/>
              </w:rPr>
            </w:pPr>
          </w:p>
        </w:tc>
        <w:tc>
          <w:tcPr>
            <w:tcW w:w="1842" w:type="dxa"/>
            <w:shd w:val="clear" w:color="auto" w:fill="C00000"/>
          </w:tcPr>
          <w:p w:rsidR="002F343F" w:rsidRPr="002F343F" w:rsidRDefault="002F343F" w:rsidP="00A840A2">
            <w:pPr>
              <w:jc w:val="center"/>
              <w:rPr>
                <w:sz w:val="36"/>
                <w:szCs w:val="36"/>
              </w:rPr>
            </w:pPr>
            <w:r w:rsidRPr="002F343F">
              <w:rPr>
                <w:sz w:val="36"/>
                <w:szCs w:val="36"/>
              </w:rPr>
              <w:t>DIFFUS</w:t>
            </w:r>
          </w:p>
        </w:tc>
        <w:tc>
          <w:tcPr>
            <w:tcW w:w="1985" w:type="dxa"/>
            <w:shd w:val="clear" w:color="auto" w:fill="C00000"/>
          </w:tcPr>
          <w:p w:rsidR="002F343F" w:rsidRPr="002F343F" w:rsidRDefault="002F343F" w:rsidP="002F343F">
            <w:pPr>
              <w:rPr>
                <w:sz w:val="36"/>
                <w:szCs w:val="36"/>
              </w:rPr>
            </w:pPr>
            <w:r w:rsidRPr="002F343F">
              <w:rPr>
                <w:sz w:val="36"/>
                <w:szCs w:val="36"/>
              </w:rPr>
              <w:t>REGROUPE</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Carte d’identité</w:t>
            </w:r>
          </w:p>
        </w:tc>
        <w:tc>
          <w:tcPr>
            <w:tcW w:w="1842" w:type="dxa"/>
          </w:tcPr>
          <w:p w:rsidR="002F343F" w:rsidRPr="00AD3BBB" w:rsidRDefault="00A840A2" w:rsidP="002F343F">
            <w:pPr>
              <w:jc w:val="center"/>
              <w:rPr>
                <w:sz w:val="36"/>
                <w:szCs w:val="36"/>
              </w:rPr>
            </w:pPr>
            <w:r w:rsidRPr="00AD3BBB">
              <w:rPr>
                <w:sz w:val="36"/>
                <w:szCs w:val="36"/>
              </w:rPr>
              <w:t>24</w:t>
            </w:r>
          </w:p>
        </w:tc>
        <w:tc>
          <w:tcPr>
            <w:tcW w:w="1985" w:type="dxa"/>
          </w:tcPr>
          <w:p w:rsidR="002F343F" w:rsidRPr="002F343F" w:rsidRDefault="00634047" w:rsidP="002F343F">
            <w:pPr>
              <w:jc w:val="center"/>
              <w:rPr>
                <w:sz w:val="36"/>
                <w:szCs w:val="36"/>
              </w:rPr>
            </w:pPr>
            <w:r>
              <w:rPr>
                <w:sz w:val="36"/>
                <w:szCs w:val="36"/>
              </w:rPr>
              <w:t>14</w:t>
            </w:r>
          </w:p>
        </w:tc>
      </w:tr>
      <w:tr w:rsidR="0047733C" w:rsidRPr="002F343F" w:rsidTr="004C239C">
        <w:tc>
          <w:tcPr>
            <w:tcW w:w="6096" w:type="dxa"/>
            <w:shd w:val="clear" w:color="auto" w:fill="FFFF00"/>
          </w:tcPr>
          <w:p w:rsidR="0047733C" w:rsidRPr="002F343F" w:rsidRDefault="0047733C" w:rsidP="0047733C">
            <w:pPr>
              <w:rPr>
                <w:sz w:val="36"/>
                <w:szCs w:val="36"/>
              </w:rPr>
            </w:pPr>
            <w:r>
              <w:rPr>
                <w:sz w:val="36"/>
                <w:szCs w:val="36"/>
              </w:rPr>
              <w:t>Passeport</w:t>
            </w:r>
          </w:p>
        </w:tc>
        <w:tc>
          <w:tcPr>
            <w:tcW w:w="1842" w:type="dxa"/>
          </w:tcPr>
          <w:p w:rsidR="0047733C" w:rsidRPr="00AD3BBB" w:rsidRDefault="003E2AB5" w:rsidP="002F343F">
            <w:pPr>
              <w:jc w:val="center"/>
              <w:rPr>
                <w:sz w:val="36"/>
                <w:szCs w:val="36"/>
              </w:rPr>
            </w:pPr>
            <w:r>
              <w:rPr>
                <w:sz w:val="36"/>
                <w:szCs w:val="36"/>
              </w:rPr>
              <w:t>4</w:t>
            </w:r>
          </w:p>
        </w:tc>
        <w:tc>
          <w:tcPr>
            <w:tcW w:w="1985" w:type="dxa"/>
          </w:tcPr>
          <w:p w:rsidR="0047733C" w:rsidRDefault="0047733C" w:rsidP="002F343F">
            <w:pPr>
              <w:jc w:val="center"/>
              <w:rPr>
                <w:sz w:val="36"/>
                <w:szCs w:val="36"/>
              </w:rPr>
            </w:pP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Demande CNI/PASS en cours</w:t>
            </w:r>
          </w:p>
        </w:tc>
        <w:tc>
          <w:tcPr>
            <w:tcW w:w="1842" w:type="dxa"/>
          </w:tcPr>
          <w:p w:rsidR="002F343F" w:rsidRPr="00AD3BBB" w:rsidRDefault="00A840A2" w:rsidP="002F343F">
            <w:pPr>
              <w:jc w:val="center"/>
              <w:rPr>
                <w:sz w:val="36"/>
                <w:szCs w:val="36"/>
              </w:rPr>
            </w:pPr>
            <w:r w:rsidRPr="00AD3BBB">
              <w:rPr>
                <w:sz w:val="36"/>
                <w:szCs w:val="36"/>
              </w:rPr>
              <w:t>1</w:t>
            </w:r>
          </w:p>
        </w:tc>
        <w:tc>
          <w:tcPr>
            <w:tcW w:w="1985" w:type="dxa"/>
          </w:tcPr>
          <w:p w:rsidR="002F343F" w:rsidRPr="002F343F" w:rsidRDefault="002F343F" w:rsidP="002F343F">
            <w:pPr>
              <w:jc w:val="center"/>
              <w:rPr>
                <w:sz w:val="36"/>
                <w:szCs w:val="36"/>
              </w:rPr>
            </w:pP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Titre de séjour 1 an</w:t>
            </w:r>
          </w:p>
        </w:tc>
        <w:tc>
          <w:tcPr>
            <w:tcW w:w="1842" w:type="dxa"/>
          </w:tcPr>
          <w:p w:rsidR="002F343F" w:rsidRPr="00AD3BBB" w:rsidRDefault="00A840A2" w:rsidP="002F343F">
            <w:pPr>
              <w:jc w:val="center"/>
              <w:rPr>
                <w:sz w:val="36"/>
                <w:szCs w:val="36"/>
              </w:rPr>
            </w:pPr>
            <w:r w:rsidRPr="00AD3BBB">
              <w:rPr>
                <w:sz w:val="36"/>
                <w:szCs w:val="36"/>
              </w:rPr>
              <w:t>5</w:t>
            </w:r>
          </w:p>
        </w:tc>
        <w:tc>
          <w:tcPr>
            <w:tcW w:w="1985" w:type="dxa"/>
          </w:tcPr>
          <w:p w:rsidR="002F343F" w:rsidRPr="002F343F" w:rsidRDefault="00634047" w:rsidP="002F343F">
            <w:pPr>
              <w:jc w:val="center"/>
              <w:rPr>
                <w:sz w:val="36"/>
                <w:szCs w:val="36"/>
              </w:rPr>
            </w:pPr>
            <w:r>
              <w:rPr>
                <w:sz w:val="36"/>
                <w:szCs w:val="36"/>
              </w:rPr>
              <w:t>2</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Titre de séjour 10 ans</w:t>
            </w:r>
          </w:p>
        </w:tc>
        <w:tc>
          <w:tcPr>
            <w:tcW w:w="1842" w:type="dxa"/>
          </w:tcPr>
          <w:p w:rsidR="002F343F" w:rsidRPr="00AD3BBB" w:rsidRDefault="00A840A2" w:rsidP="002F343F">
            <w:pPr>
              <w:jc w:val="center"/>
              <w:rPr>
                <w:sz w:val="36"/>
                <w:szCs w:val="36"/>
              </w:rPr>
            </w:pPr>
            <w:r w:rsidRPr="00AD3BBB">
              <w:rPr>
                <w:sz w:val="36"/>
                <w:szCs w:val="36"/>
              </w:rPr>
              <w:t>6</w:t>
            </w:r>
          </w:p>
        </w:tc>
        <w:tc>
          <w:tcPr>
            <w:tcW w:w="1985" w:type="dxa"/>
          </w:tcPr>
          <w:p w:rsidR="002F343F" w:rsidRPr="002F343F" w:rsidRDefault="00634047" w:rsidP="002F343F">
            <w:pPr>
              <w:jc w:val="center"/>
              <w:rPr>
                <w:sz w:val="36"/>
                <w:szCs w:val="36"/>
              </w:rPr>
            </w:pPr>
            <w:r>
              <w:rPr>
                <w:sz w:val="36"/>
                <w:szCs w:val="36"/>
              </w:rPr>
              <w:t>1</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Récépissé demande titre séjour</w:t>
            </w:r>
          </w:p>
        </w:tc>
        <w:tc>
          <w:tcPr>
            <w:tcW w:w="1842" w:type="dxa"/>
          </w:tcPr>
          <w:p w:rsidR="002F343F" w:rsidRPr="00AD3BBB" w:rsidRDefault="00A840A2" w:rsidP="002F343F">
            <w:pPr>
              <w:jc w:val="center"/>
              <w:rPr>
                <w:sz w:val="36"/>
                <w:szCs w:val="36"/>
              </w:rPr>
            </w:pPr>
            <w:r w:rsidRPr="00AD3BBB">
              <w:rPr>
                <w:sz w:val="36"/>
                <w:szCs w:val="36"/>
              </w:rPr>
              <w:t>6</w:t>
            </w:r>
          </w:p>
        </w:tc>
        <w:tc>
          <w:tcPr>
            <w:tcW w:w="1985" w:type="dxa"/>
          </w:tcPr>
          <w:p w:rsidR="002F343F" w:rsidRPr="002F343F" w:rsidRDefault="00634047" w:rsidP="002F343F">
            <w:pPr>
              <w:jc w:val="center"/>
              <w:rPr>
                <w:sz w:val="36"/>
                <w:szCs w:val="36"/>
              </w:rPr>
            </w:pPr>
            <w:r>
              <w:rPr>
                <w:sz w:val="36"/>
                <w:szCs w:val="36"/>
              </w:rPr>
              <w:t>5</w:t>
            </w: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Récépissé renouvellement titre séjour</w:t>
            </w:r>
          </w:p>
        </w:tc>
        <w:tc>
          <w:tcPr>
            <w:tcW w:w="1842" w:type="dxa"/>
          </w:tcPr>
          <w:p w:rsidR="002F343F" w:rsidRPr="00AD3BBB" w:rsidRDefault="002F343F" w:rsidP="002F343F">
            <w:pPr>
              <w:jc w:val="center"/>
              <w:rPr>
                <w:sz w:val="36"/>
                <w:szCs w:val="36"/>
              </w:rPr>
            </w:pPr>
          </w:p>
        </w:tc>
        <w:tc>
          <w:tcPr>
            <w:tcW w:w="1985" w:type="dxa"/>
          </w:tcPr>
          <w:p w:rsidR="002F343F" w:rsidRPr="002F343F" w:rsidRDefault="00634047" w:rsidP="002F343F">
            <w:pPr>
              <w:jc w:val="center"/>
              <w:rPr>
                <w:sz w:val="36"/>
                <w:szCs w:val="36"/>
              </w:rPr>
            </w:pPr>
            <w:r>
              <w:rPr>
                <w:sz w:val="36"/>
                <w:szCs w:val="36"/>
              </w:rPr>
              <w:t>1</w:t>
            </w:r>
          </w:p>
        </w:tc>
      </w:tr>
      <w:tr w:rsidR="003E2AB5" w:rsidRPr="002F343F" w:rsidTr="004C239C">
        <w:tc>
          <w:tcPr>
            <w:tcW w:w="6096" w:type="dxa"/>
            <w:shd w:val="clear" w:color="auto" w:fill="FFFF00"/>
          </w:tcPr>
          <w:p w:rsidR="003E2AB5" w:rsidRPr="002F343F" w:rsidRDefault="003E2AB5" w:rsidP="002F343F">
            <w:pPr>
              <w:rPr>
                <w:sz w:val="36"/>
                <w:szCs w:val="36"/>
              </w:rPr>
            </w:pPr>
            <w:r>
              <w:rPr>
                <w:sz w:val="36"/>
                <w:szCs w:val="36"/>
              </w:rPr>
              <w:t>Permis de conduire</w:t>
            </w:r>
          </w:p>
        </w:tc>
        <w:tc>
          <w:tcPr>
            <w:tcW w:w="1842" w:type="dxa"/>
          </w:tcPr>
          <w:p w:rsidR="003E2AB5" w:rsidRPr="00AD3BBB" w:rsidRDefault="003E2AB5" w:rsidP="002F343F">
            <w:pPr>
              <w:jc w:val="center"/>
              <w:rPr>
                <w:sz w:val="36"/>
                <w:szCs w:val="36"/>
              </w:rPr>
            </w:pPr>
            <w:r>
              <w:rPr>
                <w:sz w:val="36"/>
                <w:szCs w:val="36"/>
              </w:rPr>
              <w:t>1</w:t>
            </w:r>
          </w:p>
        </w:tc>
        <w:tc>
          <w:tcPr>
            <w:tcW w:w="1985" w:type="dxa"/>
          </w:tcPr>
          <w:p w:rsidR="003E2AB5" w:rsidRDefault="003E2AB5" w:rsidP="002F343F">
            <w:pPr>
              <w:jc w:val="center"/>
              <w:rPr>
                <w:sz w:val="36"/>
                <w:szCs w:val="36"/>
              </w:rPr>
            </w:pPr>
          </w:p>
        </w:tc>
      </w:tr>
      <w:tr w:rsidR="002F343F" w:rsidRPr="002F343F" w:rsidTr="004C239C">
        <w:tc>
          <w:tcPr>
            <w:tcW w:w="6096" w:type="dxa"/>
            <w:shd w:val="clear" w:color="auto" w:fill="FFFF00"/>
          </w:tcPr>
          <w:p w:rsidR="002F343F" w:rsidRPr="002F343F" w:rsidRDefault="002F343F" w:rsidP="002F343F">
            <w:pPr>
              <w:rPr>
                <w:sz w:val="36"/>
                <w:szCs w:val="36"/>
              </w:rPr>
            </w:pPr>
            <w:r w:rsidRPr="002F343F">
              <w:rPr>
                <w:sz w:val="36"/>
                <w:szCs w:val="36"/>
              </w:rPr>
              <w:t>Récépissé demande Asile</w:t>
            </w:r>
          </w:p>
        </w:tc>
        <w:tc>
          <w:tcPr>
            <w:tcW w:w="1842" w:type="dxa"/>
          </w:tcPr>
          <w:p w:rsidR="002F343F" w:rsidRPr="00AD3BBB" w:rsidRDefault="00A840A2" w:rsidP="002F343F">
            <w:pPr>
              <w:jc w:val="center"/>
              <w:rPr>
                <w:sz w:val="36"/>
                <w:szCs w:val="36"/>
              </w:rPr>
            </w:pPr>
            <w:r w:rsidRPr="00AD3BBB">
              <w:rPr>
                <w:sz w:val="36"/>
                <w:szCs w:val="36"/>
              </w:rPr>
              <w:t>1</w:t>
            </w:r>
          </w:p>
        </w:tc>
        <w:tc>
          <w:tcPr>
            <w:tcW w:w="1985" w:type="dxa"/>
          </w:tcPr>
          <w:p w:rsidR="002F343F" w:rsidRPr="002F343F" w:rsidRDefault="00634047" w:rsidP="002F343F">
            <w:pPr>
              <w:jc w:val="center"/>
              <w:rPr>
                <w:sz w:val="36"/>
                <w:szCs w:val="36"/>
              </w:rPr>
            </w:pPr>
            <w:r>
              <w:rPr>
                <w:sz w:val="36"/>
                <w:szCs w:val="36"/>
              </w:rPr>
              <w:t>1</w:t>
            </w:r>
          </w:p>
        </w:tc>
      </w:tr>
      <w:tr w:rsidR="003E2AB5" w:rsidRPr="002F343F" w:rsidTr="004C239C">
        <w:tc>
          <w:tcPr>
            <w:tcW w:w="6096" w:type="dxa"/>
            <w:shd w:val="clear" w:color="auto" w:fill="FFFF00"/>
          </w:tcPr>
          <w:p w:rsidR="003E2AB5" w:rsidRDefault="003E2AB5" w:rsidP="003E2AB5">
            <w:pPr>
              <w:rPr>
                <w:sz w:val="36"/>
                <w:szCs w:val="36"/>
              </w:rPr>
            </w:pPr>
            <w:r>
              <w:rPr>
                <w:sz w:val="36"/>
                <w:szCs w:val="36"/>
              </w:rPr>
              <w:t>Aucune</w:t>
            </w:r>
          </w:p>
        </w:tc>
        <w:tc>
          <w:tcPr>
            <w:tcW w:w="1842" w:type="dxa"/>
          </w:tcPr>
          <w:p w:rsidR="003E2AB5" w:rsidRPr="00AD3BBB" w:rsidRDefault="003E2AB5" w:rsidP="003E2AB5">
            <w:pPr>
              <w:jc w:val="center"/>
              <w:rPr>
                <w:sz w:val="36"/>
                <w:szCs w:val="36"/>
              </w:rPr>
            </w:pPr>
            <w:r w:rsidRPr="00AD3BBB">
              <w:rPr>
                <w:sz w:val="36"/>
                <w:szCs w:val="36"/>
              </w:rPr>
              <w:t>7</w:t>
            </w:r>
          </w:p>
        </w:tc>
        <w:tc>
          <w:tcPr>
            <w:tcW w:w="1985" w:type="dxa"/>
          </w:tcPr>
          <w:p w:rsidR="003E2AB5" w:rsidRPr="002F343F" w:rsidRDefault="003E2AB5" w:rsidP="003E2AB5">
            <w:pPr>
              <w:jc w:val="center"/>
              <w:rPr>
                <w:sz w:val="36"/>
                <w:szCs w:val="36"/>
              </w:rPr>
            </w:pPr>
            <w:r>
              <w:rPr>
                <w:sz w:val="36"/>
                <w:szCs w:val="36"/>
              </w:rPr>
              <w:t>2</w:t>
            </w:r>
          </w:p>
        </w:tc>
      </w:tr>
      <w:tr w:rsidR="003E2AB5" w:rsidRPr="002F343F" w:rsidTr="004C239C">
        <w:tc>
          <w:tcPr>
            <w:tcW w:w="6096" w:type="dxa"/>
            <w:shd w:val="clear" w:color="auto" w:fill="FFFF00"/>
          </w:tcPr>
          <w:p w:rsidR="003E2AB5" w:rsidRPr="002F343F" w:rsidRDefault="003E2AB5" w:rsidP="003E2AB5">
            <w:pPr>
              <w:rPr>
                <w:sz w:val="36"/>
                <w:szCs w:val="36"/>
              </w:rPr>
            </w:pPr>
            <w:r w:rsidRPr="002F343F">
              <w:rPr>
                <w:sz w:val="36"/>
                <w:szCs w:val="36"/>
              </w:rPr>
              <w:t>Total</w:t>
            </w:r>
          </w:p>
        </w:tc>
        <w:tc>
          <w:tcPr>
            <w:tcW w:w="1842" w:type="dxa"/>
          </w:tcPr>
          <w:p w:rsidR="003E2AB5" w:rsidRPr="002F343F" w:rsidRDefault="003E2AB5" w:rsidP="003E2AB5">
            <w:pPr>
              <w:jc w:val="center"/>
              <w:rPr>
                <w:sz w:val="36"/>
                <w:szCs w:val="36"/>
              </w:rPr>
            </w:pPr>
            <w:r>
              <w:rPr>
                <w:sz w:val="36"/>
                <w:szCs w:val="36"/>
              </w:rPr>
              <w:t>55</w:t>
            </w:r>
          </w:p>
        </w:tc>
        <w:tc>
          <w:tcPr>
            <w:tcW w:w="1985" w:type="dxa"/>
          </w:tcPr>
          <w:p w:rsidR="003E2AB5" w:rsidRPr="002F343F" w:rsidRDefault="003E2AB5" w:rsidP="003E2AB5">
            <w:pPr>
              <w:jc w:val="center"/>
              <w:rPr>
                <w:sz w:val="36"/>
                <w:szCs w:val="36"/>
              </w:rPr>
            </w:pPr>
            <w:r>
              <w:rPr>
                <w:sz w:val="36"/>
                <w:szCs w:val="36"/>
              </w:rPr>
              <w:t>26</w:t>
            </w:r>
          </w:p>
        </w:tc>
      </w:tr>
    </w:tbl>
    <w:p w:rsidR="002F343F" w:rsidRDefault="002F343F" w:rsidP="002F343F">
      <w:pPr>
        <w:rPr>
          <w:sz w:val="36"/>
          <w:szCs w:val="36"/>
        </w:rPr>
      </w:pPr>
    </w:p>
    <w:p w:rsidR="009D1DEC" w:rsidRDefault="009D1DEC" w:rsidP="0047733C">
      <w:pPr>
        <w:tabs>
          <w:tab w:val="left" w:pos="9639"/>
        </w:tabs>
        <w:rPr>
          <w:sz w:val="36"/>
          <w:szCs w:val="36"/>
        </w:rPr>
      </w:pPr>
      <w:r>
        <w:rPr>
          <w:noProof/>
          <w:lang w:eastAsia="fr-FR"/>
        </w:rPr>
        <w:drawing>
          <wp:inline distT="0" distB="0" distL="0" distR="0" wp14:anchorId="741F5DF2" wp14:editId="6B346C9B">
            <wp:extent cx="6257925" cy="3505200"/>
            <wp:effectExtent l="0" t="0" r="9525"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C16E2" w:rsidRPr="00E82832" w:rsidRDefault="008C16E2" w:rsidP="008C16E2">
      <w:pPr>
        <w:rPr>
          <w:sz w:val="28"/>
          <w:szCs w:val="28"/>
        </w:rPr>
      </w:pPr>
      <w:r w:rsidRPr="00E82832">
        <w:rPr>
          <w:sz w:val="28"/>
          <w:szCs w:val="28"/>
        </w:rPr>
        <w:t>Les problèmes administratifs sont en nette régression de par les informations des services extérieurs. Cependant que les renouvellement</w:t>
      </w:r>
      <w:r w:rsidR="008F267F" w:rsidRPr="00E82832">
        <w:rPr>
          <w:sz w:val="28"/>
          <w:szCs w:val="28"/>
        </w:rPr>
        <w:t>s</w:t>
      </w:r>
      <w:r w:rsidRPr="00E82832">
        <w:rPr>
          <w:sz w:val="28"/>
          <w:szCs w:val="28"/>
        </w:rPr>
        <w:t xml:space="preserve"> sont longs et perturbent l’accompagnement et la sortie du CHRS.</w:t>
      </w:r>
    </w:p>
    <w:p w:rsidR="003E2AB5" w:rsidRPr="00D801B4" w:rsidRDefault="003E2AB5" w:rsidP="002F343F">
      <w:pPr>
        <w:rPr>
          <w:rFonts w:ascii="Arial" w:hAnsi="Arial" w:cs="Arial"/>
          <w:sz w:val="24"/>
          <w:szCs w:val="24"/>
        </w:rPr>
      </w:pPr>
    </w:p>
    <w:p w:rsidR="001F731A" w:rsidRDefault="001F731A" w:rsidP="002F343F">
      <w:pPr>
        <w:rPr>
          <w:sz w:val="44"/>
          <w:szCs w:val="44"/>
          <w:u w:val="single"/>
        </w:rPr>
      </w:pPr>
    </w:p>
    <w:p w:rsidR="002F343F" w:rsidRPr="002F343F" w:rsidRDefault="002F343F" w:rsidP="002F343F">
      <w:pPr>
        <w:rPr>
          <w:sz w:val="44"/>
          <w:szCs w:val="44"/>
          <w:u w:val="single"/>
        </w:rPr>
      </w:pPr>
      <w:r w:rsidRPr="002F343F">
        <w:rPr>
          <w:sz w:val="44"/>
          <w:szCs w:val="44"/>
          <w:u w:val="single"/>
        </w:rPr>
        <w:t>H.8 Situation professionnelle</w:t>
      </w:r>
      <w:r w:rsidR="00A51F98">
        <w:rPr>
          <w:sz w:val="44"/>
          <w:szCs w:val="44"/>
          <w:u w:val="single"/>
        </w:rPr>
        <w:t xml:space="preserve">  </w:t>
      </w:r>
    </w:p>
    <w:tbl>
      <w:tblPr>
        <w:tblStyle w:val="Grilledutableau"/>
        <w:tblW w:w="0" w:type="auto"/>
        <w:tblLook w:val="04A0" w:firstRow="1" w:lastRow="0" w:firstColumn="1" w:lastColumn="0" w:noHBand="0" w:noVBand="1"/>
      </w:tblPr>
      <w:tblGrid>
        <w:gridCol w:w="4820"/>
        <w:gridCol w:w="1838"/>
        <w:gridCol w:w="1842"/>
      </w:tblGrid>
      <w:tr w:rsidR="002F343F" w:rsidRPr="002F343F" w:rsidTr="0047733C">
        <w:tc>
          <w:tcPr>
            <w:tcW w:w="4820" w:type="dxa"/>
            <w:tcBorders>
              <w:top w:val="nil"/>
              <w:left w:val="nil"/>
            </w:tcBorders>
          </w:tcPr>
          <w:p w:rsidR="002F343F" w:rsidRPr="002F343F" w:rsidRDefault="002F343F" w:rsidP="002F343F">
            <w:pPr>
              <w:rPr>
                <w:sz w:val="24"/>
                <w:szCs w:val="24"/>
              </w:rPr>
            </w:pPr>
          </w:p>
        </w:tc>
        <w:tc>
          <w:tcPr>
            <w:tcW w:w="1838" w:type="dxa"/>
            <w:shd w:val="clear" w:color="auto" w:fill="C00000"/>
          </w:tcPr>
          <w:p w:rsidR="002F343F" w:rsidRPr="002F343F" w:rsidRDefault="002F343F" w:rsidP="00AD3BBB">
            <w:pPr>
              <w:jc w:val="center"/>
              <w:rPr>
                <w:sz w:val="24"/>
                <w:szCs w:val="24"/>
              </w:rPr>
            </w:pPr>
            <w:r w:rsidRPr="002F343F">
              <w:rPr>
                <w:sz w:val="24"/>
                <w:szCs w:val="24"/>
              </w:rPr>
              <w:t>DIFFUS</w:t>
            </w:r>
          </w:p>
        </w:tc>
        <w:tc>
          <w:tcPr>
            <w:tcW w:w="1842" w:type="dxa"/>
            <w:shd w:val="clear" w:color="auto" w:fill="C00000"/>
          </w:tcPr>
          <w:p w:rsidR="002F343F" w:rsidRPr="002F343F" w:rsidRDefault="002F343F" w:rsidP="00AD3BBB">
            <w:pPr>
              <w:jc w:val="center"/>
              <w:rPr>
                <w:sz w:val="24"/>
                <w:szCs w:val="24"/>
              </w:rPr>
            </w:pPr>
            <w:r w:rsidRPr="002F343F">
              <w:rPr>
                <w:sz w:val="24"/>
                <w:szCs w:val="24"/>
              </w:rPr>
              <w:t>REGROUPE</w:t>
            </w: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CDI Temps plein</w:t>
            </w:r>
          </w:p>
        </w:tc>
        <w:tc>
          <w:tcPr>
            <w:tcW w:w="1838" w:type="dxa"/>
          </w:tcPr>
          <w:p w:rsidR="002F343F" w:rsidRPr="002F343F" w:rsidRDefault="00AD3BBB" w:rsidP="002F343F">
            <w:pPr>
              <w:jc w:val="center"/>
              <w:rPr>
                <w:sz w:val="24"/>
                <w:szCs w:val="24"/>
              </w:rPr>
            </w:pPr>
            <w:r>
              <w:rPr>
                <w:sz w:val="24"/>
                <w:szCs w:val="24"/>
              </w:rPr>
              <w:t>4</w:t>
            </w:r>
          </w:p>
        </w:tc>
        <w:tc>
          <w:tcPr>
            <w:tcW w:w="1842" w:type="dxa"/>
          </w:tcPr>
          <w:p w:rsidR="002F343F" w:rsidRPr="002F343F" w:rsidRDefault="00634047" w:rsidP="002F343F">
            <w:pPr>
              <w:jc w:val="center"/>
              <w:rPr>
                <w:sz w:val="24"/>
                <w:szCs w:val="24"/>
              </w:rPr>
            </w:pPr>
            <w:r>
              <w:rPr>
                <w:sz w:val="24"/>
                <w:szCs w:val="24"/>
              </w:rPr>
              <w:t>1</w:t>
            </w: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CDI Temps partiel</w:t>
            </w:r>
          </w:p>
        </w:tc>
        <w:tc>
          <w:tcPr>
            <w:tcW w:w="1838" w:type="dxa"/>
          </w:tcPr>
          <w:p w:rsidR="002F343F" w:rsidRPr="002F343F" w:rsidRDefault="00AD3BBB" w:rsidP="002F343F">
            <w:pPr>
              <w:jc w:val="center"/>
              <w:rPr>
                <w:sz w:val="24"/>
                <w:szCs w:val="24"/>
              </w:rPr>
            </w:pPr>
            <w:r>
              <w:rPr>
                <w:sz w:val="24"/>
                <w:szCs w:val="24"/>
              </w:rPr>
              <w:t>2</w:t>
            </w:r>
          </w:p>
        </w:tc>
        <w:tc>
          <w:tcPr>
            <w:tcW w:w="1842" w:type="dxa"/>
          </w:tcPr>
          <w:p w:rsidR="002F343F" w:rsidRPr="002F343F" w:rsidRDefault="00634047" w:rsidP="002F343F">
            <w:pPr>
              <w:jc w:val="center"/>
              <w:rPr>
                <w:sz w:val="24"/>
                <w:szCs w:val="24"/>
              </w:rPr>
            </w:pPr>
            <w:r>
              <w:rPr>
                <w:sz w:val="24"/>
                <w:szCs w:val="24"/>
              </w:rPr>
              <w:t>1</w:t>
            </w: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CDD&gt;6mois-temps plein</w:t>
            </w:r>
          </w:p>
        </w:tc>
        <w:tc>
          <w:tcPr>
            <w:tcW w:w="1838" w:type="dxa"/>
          </w:tcPr>
          <w:p w:rsidR="002F343F" w:rsidRPr="002F343F" w:rsidRDefault="00AD3BBB" w:rsidP="002F343F">
            <w:pPr>
              <w:jc w:val="center"/>
              <w:rPr>
                <w:sz w:val="24"/>
                <w:szCs w:val="24"/>
              </w:rPr>
            </w:pPr>
            <w:r>
              <w:rPr>
                <w:sz w:val="24"/>
                <w:szCs w:val="24"/>
              </w:rPr>
              <w:t>1</w:t>
            </w:r>
          </w:p>
        </w:tc>
        <w:tc>
          <w:tcPr>
            <w:tcW w:w="1842" w:type="dxa"/>
          </w:tcPr>
          <w:p w:rsidR="002F343F" w:rsidRPr="002F343F" w:rsidRDefault="002F343F" w:rsidP="002F343F">
            <w:pPr>
              <w:jc w:val="center"/>
              <w:rPr>
                <w:sz w:val="24"/>
                <w:szCs w:val="24"/>
              </w:rPr>
            </w:pP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CDD-6mois-temps plein</w:t>
            </w:r>
          </w:p>
        </w:tc>
        <w:tc>
          <w:tcPr>
            <w:tcW w:w="1838" w:type="dxa"/>
          </w:tcPr>
          <w:p w:rsidR="002F343F" w:rsidRPr="002F343F" w:rsidRDefault="00AD3BBB" w:rsidP="002F343F">
            <w:pPr>
              <w:jc w:val="center"/>
              <w:rPr>
                <w:sz w:val="24"/>
                <w:szCs w:val="24"/>
              </w:rPr>
            </w:pPr>
            <w:r>
              <w:rPr>
                <w:sz w:val="24"/>
                <w:szCs w:val="24"/>
              </w:rPr>
              <w:t>1</w:t>
            </w:r>
          </w:p>
        </w:tc>
        <w:tc>
          <w:tcPr>
            <w:tcW w:w="1842" w:type="dxa"/>
          </w:tcPr>
          <w:p w:rsidR="002F343F" w:rsidRPr="002F343F" w:rsidRDefault="002F343F" w:rsidP="002F343F">
            <w:pPr>
              <w:jc w:val="center"/>
              <w:rPr>
                <w:sz w:val="24"/>
                <w:szCs w:val="24"/>
              </w:rPr>
            </w:pP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CDD&gt;6mois-temps partiel</w:t>
            </w:r>
          </w:p>
        </w:tc>
        <w:tc>
          <w:tcPr>
            <w:tcW w:w="1838" w:type="dxa"/>
          </w:tcPr>
          <w:p w:rsidR="002F343F" w:rsidRPr="002F343F" w:rsidRDefault="00AD3BBB" w:rsidP="002F343F">
            <w:pPr>
              <w:jc w:val="center"/>
              <w:rPr>
                <w:sz w:val="24"/>
                <w:szCs w:val="24"/>
              </w:rPr>
            </w:pPr>
            <w:r>
              <w:rPr>
                <w:sz w:val="24"/>
                <w:szCs w:val="24"/>
              </w:rPr>
              <w:t>3</w:t>
            </w:r>
          </w:p>
        </w:tc>
        <w:tc>
          <w:tcPr>
            <w:tcW w:w="1842" w:type="dxa"/>
          </w:tcPr>
          <w:p w:rsidR="002F343F" w:rsidRPr="002F343F" w:rsidRDefault="002F343F" w:rsidP="002F343F">
            <w:pPr>
              <w:jc w:val="center"/>
              <w:rPr>
                <w:sz w:val="24"/>
                <w:szCs w:val="24"/>
              </w:rPr>
            </w:pPr>
          </w:p>
        </w:tc>
      </w:tr>
      <w:tr w:rsidR="002F343F" w:rsidRPr="002F343F" w:rsidTr="0047733C">
        <w:tc>
          <w:tcPr>
            <w:tcW w:w="4820" w:type="dxa"/>
            <w:shd w:val="clear" w:color="auto" w:fill="FFFF00"/>
          </w:tcPr>
          <w:p w:rsidR="002F343F" w:rsidRPr="002F343F" w:rsidRDefault="00BD6EBE" w:rsidP="002F343F">
            <w:pPr>
              <w:rPr>
                <w:sz w:val="24"/>
                <w:szCs w:val="24"/>
              </w:rPr>
            </w:pPr>
            <w:r>
              <w:rPr>
                <w:sz w:val="24"/>
                <w:szCs w:val="24"/>
              </w:rPr>
              <w:t xml:space="preserve">CDD-6 mois </w:t>
            </w:r>
            <w:r w:rsidR="002F343F" w:rsidRPr="002F343F">
              <w:rPr>
                <w:sz w:val="24"/>
                <w:szCs w:val="24"/>
              </w:rPr>
              <w:t>temps partiel</w:t>
            </w:r>
          </w:p>
        </w:tc>
        <w:tc>
          <w:tcPr>
            <w:tcW w:w="1838" w:type="dxa"/>
          </w:tcPr>
          <w:p w:rsidR="002F343F" w:rsidRPr="002F343F" w:rsidRDefault="00AD3BBB" w:rsidP="002F343F">
            <w:pPr>
              <w:jc w:val="center"/>
              <w:rPr>
                <w:sz w:val="24"/>
                <w:szCs w:val="24"/>
              </w:rPr>
            </w:pPr>
            <w:r>
              <w:rPr>
                <w:sz w:val="24"/>
                <w:szCs w:val="24"/>
              </w:rPr>
              <w:t>2</w:t>
            </w:r>
          </w:p>
        </w:tc>
        <w:tc>
          <w:tcPr>
            <w:tcW w:w="1842" w:type="dxa"/>
          </w:tcPr>
          <w:p w:rsidR="002F343F" w:rsidRPr="002F343F" w:rsidRDefault="002F343F" w:rsidP="002F343F">
            <w:pPr>
              <w:jc w:val="center"/>
              <w:rPr>
                <w:sz w:val="24"/>
                <w:szCs w:val="24"/>
              </w:rPr>
            </w:pP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Travailleur indépendant</w:t>
            </w:r>
          </w:p>
        </w:tc>
        <w:tc>
          <w:tcPr>
            <w:tcW w:w="1838" w:type="dxa"/>
          </w:tcPr>
          <w:p w:rsidR="002F343F" w:rsidRPr="002F343F" w:rsidRDefault="00AD3BBB" w:rsidP="002F343F">
            <w:pPr>
              <w:jc w:val="center"/>
              <w:rPr>
                <w:sz w:val="24"/>
                <w:szCs w:val="24"/>
              </w:rPr>
            </w:pPr>
            <w:r>
              <w:rPr>
                <w:sz w:val="24"/>
                <w:szCs w:val="24"/>
              </w:rPr>
              <w:t>2</w:t>
            </w:r>
          </w:p>
        </w:tc>
        <w:tc>
          <w:tcPr>
            <w:tcW w:w="1842" w:type="dxa"/>
          </w:tcPr>
          <w:p w:rsidR="002F343F" w:rsidRPr="002F343F" w:rsidRDefault="002F343F" w:rsidP="002F343F">
            <w:pPr>
              <w:jc w:val="center"/>
              <w:rPr>
                <w:sz w:val="24"/>
                <w:szCs w:val="24"/>
              </w:rPr>
            </w:pP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Intérim</w:t>
            </w:r>
          </w:p>
        </w:tc>
        <w:tc>
          <w:tcPr>
            <w:tcW w:w="1838" w:type="dxa"/>
          </w:tcPr>
          <w:p w:rsidR="002F343F" w:rsidRPr="002F343F" w:rsidRDefault="00AD3BBB" w:rsidP="002F343F">
            <w:pPr>
              <w:jc w:val="center"/>
              <w:rPr>
                <w:sz w:val="24"/>
                <w:szCs w:val="24"/>
              </w:rPr>
            </w:pPr>
            <w:r>
              <w:rPr>
                <w:sz w:val="24"/>
                <w:szCs w:val="24"/>
              </w:rPr>
              <w:t>4</w:t>
            </w:r>
          </w:p>
        </w:tc>
        <w:tc>
          <w:tcPr>
            <w:tcW w:w="1842" w:type="dxa"/>
          </w:tcPr>
          <w:p w:rsidR="002F343F" w:rsidRPr="002F343F" w:rsidRDefault="002F343F" w:rsidP="002F343F">
            <w:pPr>
              <w:jc w:val="center"/>
              <w:rPr>
                <w:sz w:val="24"/>
                <w:szCs w:val="24"/>
              </w:rPr>
            </w:pP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Contrat qualif. apprenti</w:t>
            </w:r>
          </w:p>
        </w:tc>
        <w:tc>
          <w:tcPr>
            <w:tcW w:w="1838" w:type="dxa"/>
          </w:tcPr>
          <w:p w:rsidR="002F343F" w:rsidRPr="002F343F" w:rsidRDefault="00AD3BBB" w:rsidP="002F343F">
            <w:pPr>
              <w:jc w:val="center"/>
              <w:rPr>
                <w:sz w:val="24"/>
                <w:szCs w:val="24"/>
              </w:rPr>
            </w:pPr>
            <w:r>
              <w:rPr>
                <w:sz w:val="24"/>
                <w:szCs w:val="24"/>
              </w:rPr>
              <w:t>2</w:t>
            </w:r>
          </w:p>
        </w:tc>
        <w:tc>
          <w:tcPr>
            <w:tcW w:w="1842" w:type="dxa"/>
          </w:tcPr>
          <w:p w:rsidR="002F343F" w:rsidRPr="002F343F" w:rsidRDefault="00634047" w:rsidP="002F343F">
            <w:pPr>
              <w:jc w:val="center"/>
              <w:rPr>
                <w:sz w:val="24"/>
                <w:szCs w:val="24"/>
              </w:rPr>
            </w:pPr>
            <w:r>
              <w:rPr>
                <w:sz w:val="24"/>
                <w:szCs w:val="24"/>
              </w:rPr>
              <w:t>1</w:t>
            </w: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Formation prof. Stage Qualif</w:t>
            </w:r>
          </w:p>
        </w:tc>
        <w:tc>
          <w:tcPr>
            <w:tcW w:w="1838" w:type="dxa"/>
          </w:tcPr>
          <w:p w:rsidR="002F343F" w:rsidRPr="002F343F" w:rsidRDefault="00AD3BBB" w:rsidP="002F343F">
            <w:pPr>
              <w:jc w:val="center"/>
              <w:rPr>
                <w:sz w:val="24"/>
                <w:szCs w:val="24"/>
              </w:rPr>
            </w:pPr>
            <w:r>
              <w:rPr>
                <w:sz w:val="24"/>
                <w:szCs w:val="24"/>
              </w:rPr>
              <w:t>2</w:t>
            </w:r>
          </w:p>
        </w:tc>
        <w:tc>
          <w:tcPr>
            <w:tcW w:w="1842" w:type="dxa"/>
          </w:tcPr>
          <w:p w:rsidR="002F343F" w:rsidRPr="002F343F" w:rsidRDefault="00634047" w:rsidP="002F343F">
            <w:pPr>
              <w:jc w:val="center"/>
              <w:rPr>
                <w:sz w:val="24"/>
                <w:szCs w:val="24"/>
              </w:rPr>
            </w:pPr>
            <w:r>
              <w:rPr>
                <w:sz w:val="24"/>
                <w:szCs w:val="24"/>
              </w:rPr>
              <w:t>1</w:t>
            </w: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Activités insertion,</w:t>
            </w:r>
            <w:r w:rsidR="00BD6EBE">
              <w:rPr>
                <w:sz w:val="24"/>
                <w:szCs w:val="24"/>
              </w:rPr>
              <w:t xml:space="preserve"> </w:t>
            </w:r>
            <w:r w:rsidRPr="002F343F">
              <w:rPr>
                <w:sz w:val="24"/>
                <w:szCs w:val="24"/>
              </w:rPr>
              <w:t>mobilisation</w:t>
            </w:r>
          </w:p>
        </w:tc>
        <w:tc>
          <w:tcPr>
            <w:tcW w:w="1838" w:type="dxa"/>
          </w:tcPr>
          <w:p w:rsidR="002F343F" w:rsidRPr="002F343F" w:rsidRDefault="00AD3BBB" w:rsidP="002F343F">
            <w:pPr>
              <w:jc w:val="center"/>
              <w:rPr>
                <w:sz w:val="24"/>
                <w:szCs w:val="24"/>
              </w:rPr>
            </w:pPr>
            <w:r>
              <w:rPr>
                <w:sz w:val="24"/>
                <w:szCs w:val="24"/>
              </w:rPr>
              <w:t>5</w:t>
            </w:r>
          </w:p>
        </w:tc>
        <w:tc>
          <w:tcPr>
            <w:tcW w:w="1842" w:type="dxa"/>
          </w:tcPr>
          <w:p w:rsidR="002F343F" w:rsidRPr="002F343F" w:rsidRDefault="00634047" w:rsidP="002F343F">
            <w:pPr>
              <w:jc w:val="center"/>
              <w:rPr>
                <w:sz w:val="24"/>
                <w:szCs w:val="24"/>
              </w:rPr>
            </w:pPr>
            <w:r>
              <w:rPr>
                <w:sz w:val="24"/>
                <w:szCs w:val="24"/>
              </w:rPr>
              <w:t>3</w:t>
            </w: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Sans emploi</w:t>
            </w:r>
          </w:p>
        </w:tc>
        <w:tc>
          <w:tcPr>
            <w:tcW w:w="1838" w:type="dxa"/>
          </w:tcPr>
          <w:p w:rsidR="002F343F" w:rsidRPr="002F343F" w:rsidRDefault="00AD3BBB" w:rsidP="002F343F">
            <w:pPr>
              <w:jc w:val="center"/>
              <w:rPr>
                <w:sz w:val="24"/>
                <w:szCs w:val="24"/>
              </w:rPr>
            </w:pPr>
            <w:r>
              <w:rPr>
                <w:sz w:val="24"/>
                <w:szCs w:val="24"/>
              </w:rPr>
              <w:t>10</w:t>
            </w:r>
          </w:p>
        </w:tc>
        <w:tc>
          <w:tcPr>
            <w:tcW w:w="1842" w:type="dxa"/>
          </w:tcPr>
          <w:p w:rsidR="002F343F" w:rsidRPr="002F343F" w:rsidRDefault="000A58C9" w:rsidP="002F343F">
            <w:pPr>
              <w:jc w:val="center"/>
              <w:rPr>
                <w:sz w:val="24"/>
                <w:szCs w:val="24"/>
              </w:rPr>
            </w:pPr>
            <w:r>
              <w:rPr>
                <w:sz w:val="24"/>
                <w:szCs w:val="24"/>
              </w:rPr>
              <w:t>9</w:t>
            </w: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Chômeur inscrit &lt;1 an</w:t>
            </w:r>
          </w:p>
        </w:tc>
        <w:tc>
          <w:tcPr>
            <w:tcW w:w="1838" w:type="dxa"/>
          </w:tcPr>
          <w:p w:rsidR="002F343F" w:rsidRPr="002F343F" w:rsidRDefault="00AD3BBB" w:rsidP="002F343F">
            <w:pPr>
              <w:jc w:val="center"/>
              <w:rPr>
                <w:sz w:val="24"/>
                <w:szCs w:val="24"/>
              </w:rPr>
            </w:pPr>
            <w:r>
              <w:rPr>
                <w:sz w:val="24"/>
                <w:szCs w:val="24"/>
              </w:rPr>
              <w:t>8</w:t>
            </w:r>
          </w:p>
        </w:tc>
        <w:tc>
          <w:tcPr>
            <w:tcW w:w="1842" w:type="dxa"/>
          </w:tcPr>
          <w:p w:rsidR="002F343F" w:rsidRPr="002F343F" w:rsidRDefault="000A58C9" w:rsidP="000A58C9">
            <w:pPr>
              <w:jc w:val="center"/>
              <w:rPr>
                <w:sz w:val="24"/>
                <w:szCs w:val="24"/>
              </w:rPr>
            </w:pPr>
            <w:r>
              <w:rPr>
                <w:sz w:val="24"/>
                <w:szCs w:val="24"/>
              </w:rPr>
              <w:t>6</w:t>
            </w: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Chômeur inscrit +1 an</w:t>
            </w:r>
          </w:p>
        </w:tc>
        <w:tc>
          <w:tcPr>
            <w:tcW w:w="1838" w:type="dxa"/>
          </w:tcPr>
          <w:p w:rsidR="002F343F" w:rsidRPr="002F343F" w:rsidRDefault="00AD3BBB" w:rsidP="002F343F">
            <w:pPr>
              <w:jc w:val="center"/>
              <w:rPr>
                <w:sz w:val="24"/>
                <w:szCs w:val="24"/>
              </w:rPr>
            </w:pPr>
            <w:r>
              <w:rPr>
                <w:sz w:val="24"/>
                <w:szCs w:val="24"/>
              </w:rPr>
              <w:t>5</w:t>
            </w:r>
          </w:p>
        </w:tc>
        <w:tc>
          <w:tcPr>
            <w:tcW w:w="1842" w:type="dxa"/>
          </w:tcPr>
          <w:p w:rsidR="002F343F" w:rsidRPr="002F343F" w:rsidRDefault="00634047" w:rsidP="002F343F">
            <w:pPr>
              <w:jc w:val="center"/>
              <w:rPr>
                <w:sz w:val="24"/>
                <w:szCs w:val="24"/>
              </w:rPr>
            </w:pPr>
            <w:r>
              <w:rPr>
                <w:sz w:val="24"/>
                <w:szCs w:val="24"/>
              </w:rPr>
              <w:t>1</w:t>
            </w:r>
          </w:p>
        </w:tc>
      </w:tr>
      <w:tr w:rsidR="00985AD0" w:rsidRPr="002F343F" w:rsidTr="0047733C">
        <w:tc>
          <w:tcPr>
            <w:tcW w:w="4820" w:type="dxa"/>
            <w:shd w:val="clear" w:color="auto" w:fill="FFFF00"/>
          </w:tcPr>
          <w:p w:rsidR="00985AD0" w:rsidRPr="002F343F" w:rsidRDefault="00985AD0" w:rsidP="002F343F">
            <w:pPr>
              <w:rPr>
                <w:sz w:val="24"/>
                <w:szCs w:val="24"/>
              </w:rPr>
            </w:pPr>
            <w:r>
              <w:rPr>
                <w:sz w:val="24"/>
                <w:szCs w:val="24"/>
              </w:rPr>
              <w:t>Chômeur non inscrit + 1 an</w:t>
            </w:r>
          </w:p>
        </w:tc>
        <w:tc>
          <w:tcPr>
            <w:tcW w:w="1838" w:type="dxa"/>
          </w:tcPr>
          <w:p w:rsidR="00985AD0" w:rsidRPr="002F343F" w:rsidRDefault="00AD3BBB" w:rsidP="002F343F">
            <w:pPr>
              <w:jc w:val="center"/>
              <w:rPr>
                <w:sz w:val="24"/>
                <w:szCs w:val="24"/>
              </w:rPr>
            </w:pPr>
            <w:r>
              <w:rPr>
                <w:sz w:val="24"/>
                <w:szCs w:val="24"/>
              </w:rPr>
              <w:t>4</w:t>
            </w:r>
          </w:p>
        </w:tc>
        <w:tc>
          <w:tcPr>
            <w:tcW w:w="1842" w:type="dxa"/>
          </w:tcPr>
          <w:p w:rsidR="00985AD0" w:rsidRPr="002F343F" w:rsidRDefault="00985AD0" w:rsidP="002F343F">
            <w:pPr>
              <w:jc w:val="center"/>
              <w:rPr>
                <w:sz w:val="24"/>
                <w:szCs w:val="24"/>
              </w:rPr>
            </w:pPr>
          </w:p>
        </w:tc>
      </w:tr>
      <w:tr w:rsidR="000A58C9" w:rsidRPr="002F343F" w:rsidTr="0047733C">
        <w:tc>
          <w:tcPr>
            <w:tcW w:w="4820" w:type="dxa"/>
            <w:shd w:val="clear" w:color="auto" w:fill="FFFF00"/>
          </w:tcPr>
          <w:p w:rsidR="000A58C9" w:rsidRDefault="000A58C9" w:rsidP="002F343F">
            <w:pPr>
              <w:rPr>
                <w:sz w:val="24"/>
                <w:szCs w:val="24"/>
              </w:rPr>
            </w:pPr>
            <w:r>
              <w:rPr>
                <w:sz w:val="24"/>
                <w:szCs w:val="24"/>
              </w:rPr>
              <w:t>Inconnue</w:t>
            </w:r>
          </w:p>
        </w:tc>
        <w:tc>
          <w:tcPr>
            <w:tcW w:w="1838" w:type="dxa"/>
          </w:tcPr>
          <w:p w:rsidR="000A58C9" w:rsidRDefault="000A58C9" w:rsidP="002F343F">
            <w:pPr>
              <w:jc w:val="center"/>
              <w:rPr>
                <w:sz w:val="24"/>
                <w:szCs w:val="24"/>
              </w:rPr>
            </w:pPr>
          </w:p>
        </w:tc>
        <w:tc>
          <w:tcPr>
            <w:tcW w:w="1842" w:type="dxa"/>
          </w:tcPr>
          <w:p w:rsidR="000A58C9" w:rsidRPr="002F343F" w:rsidRDefault="000A58C9" w:rsidP="002F343F">
            <w:pPr>
              <w:jc w:val="center"/>
              <w:rPr>
                <w:sz w:val="24"/>
                <w:szCs w:val="24"/>
              </w:rPr>
            </w:pPr>
            <w:r>
              <w:rPr>
                <w:sz w:val="24"/>
                <w:szCs w:val="24"/>
              </w:rPr>
              <w:t>3</w:t>
            </w:r>
          </w:p>
        </w:tc>
      </w:tr>
      <w:tr w:rsidR="002F343F" w:rsidRPr="002F343F" w:rsidTr="0047733C">
        <w:tc>
          <w:tcPr>
            <w:tcW w:w="4820" w:type="dxa"/>
            <w:shd w:val="clear" w:color="auto" w:fill="FFFF00"/>
          </w:tcPr>
          <w:p w:rsidR="002F343F" w:rsidRPr="002F343F" w:rsidRDefault="002F343F" w:rsidP="002F343F">
            <w:pPr>
              <w:rPr>
                <w:sz w:val="24"/>
                <w:szCs w:val="24"/>
              </w:rPr>
            </w:pPr>
            <w:r w:rsidRPr="002F343F">
              <w:rPr>
                <w:sz w:val="24"/>
                <w:szCs w:val="24"/>
              </w:rPr>
              <w:t>Total</w:t>
            </w:r>
          </w:p>
        </w:tc>
        <w:tc>
          <w:tcPr>
            <w:tcW w:w="1838" w:type="dxa"/>
          </w:tcPr>
          <w:p w:rsidR="002F343F" w:rsidRPr="002F343F" w:rsidRDefault="003C0018" w:rsidP="003C0018">
            <w:pPr>
              <w:jc w:val="center"/>
              <w:rPr>
                <w:sz w:val="24"/>
                <w:szCs w:val="24"/>
              </w:rPr>
            </w:pPr>
            <w:r>
              <w:rPr>
                <w:sz w:val="24"/>
                <w:szCs w:val="24"/>
              </w:rPr>
              <w:t>5</w:t>
            </w:r>
            <w:r w:rsidR="00333D45">
              <w:rPr>
                <w:sz w:val="24"/>
                <w:szCs w:val="24"/>
              </w:rPr>
              <w:t>5</w:t>
            </w:r>
          </w:p>
        </w:tc>
        <w:tc>
          <w:tcPr>
            <w:tcW w:w="1842" w:type="dxa"/>
          </w:tcPr>
          <w:p w:rsidR="002F343F" w:rsidRPr="002F343F" w:rsidRDefault="003C0018" w:rsidP="003C0018">
            <w:pPr>
              <w:jc w:val="center"/>
              <w:rPr>
                <w:sz w:val="24"/>
                <w:szCs w:val="24"/>
              </w:rPr>
            </w:pPr>
            <w:r>
              <w:rPr>
                <w:sz w:val="24"/>
                <w:szCs w:val="24"/>
              </w:rPr>
              <w:t>26</w:t>
            </w:r>
          </w:p>
        </w:tc>
      </w:tr>
    </w:tbl>
    <w:p w:rsidR="002F343F" w:rsidRDefault="002F343F" w:rsidP="002F343F">
      <w:pPr>
        <w:spacing w:after="0"/>
        <w:jc w:val="both"/>
        <w:rPr>
          <w:rFonts w:ascii="Arial" w:hAnsi="Arial" w:cs="Arial"/>
          <w:sz w:val="24"/>
          <w:szCs w:val="24"/>
          <w:highlight w:val="lightGray"/>
        </w:rPr>
      </w:pPr>
    </w:p>
    <w:p w:rsidR="00274FF9" w:rsidRDefault="009D1DEC" w:rsidP="0047733C">
      <w:pPr>
        <w:spacing w:after="0"/>
        <w:jc w:val="both"/>
        <w:rPr>
          <w:rFonts w:ascii="Arial" w:hAnsi="Arial" w:cs="Arial"/>
          <w:sz w:val="24"/>
          <w:szCs w:val="24"/>
          <w:highlight w:val="lightGray"/>
        </w:rPr>
      </w:pPr>
      <w:r>
        <w:rPr>
          <w:noProof/>
          <w:lang w:eastAsia="fr-FR"/>
        </w:rPr>
        <w:drawing>
          <wp:inline distT="0" distB="0" distL="0" distR="0" wp14:anchorId="77B5C315" wp14:editId="0841027B">
            <wp:extent cx="5372100" cy="268605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D1DEC" w:rsidRDefault="009D1DEC" w:rsidP="002F343F">
      <w:pPr>
        <w:spacing w:after="0"/>
        <w:jc w:val="both"/>
        <w:rPr>
          <w:rFonts w:ascii="Arial" w:hAnsi="Arial" w:cs="Arial"/>
          <w:sz w:val="24"/>
          <w:szCs w:val="24"/>
          <w:highlight w:val="lightGray"/>
        </w:rPr>
      </w:pPr>
    </w:p>
    <w:p w:rsidR="00503336" w:rsidRPr="001F731A" w:rsidRDefault="00503336" w:rsidP="00E82832">
      <w:pPr>
        <w:numPr>
          <w:ilvl w:val="0"/>
          <w:numId w:val="3"/>
        </w:numPr>
        <w:tabs>
          <w:tab w:val="left" w:pos="9356"/>
        </w:tabs>
        <w:spacing w:after="0"/>
        <w:ind w:right="567"/>
        <w:contextualSpacing/>
        <w:jc w:val="both"/>
        <w:rPr>
          <w:sz w:val="24"/>
          <w:szCs w:val="24"/>
        </w:rPr>
      </w:pPr>
      <w:r w:rsidRPr="001F731A">
        <w:rPr>
          <w:sz w:val="24"/>
          <w:szCs w:val="24"/>
        </w:rPr>
        <w:t>20,99 % (14,8 % en 2018, 7,2% en 2017, 12,7 % en 2016) ont un contrat précaire</w:t>
      </w:r>
    </w:p>
    <w:p w:rsidR="00503336" w:rsidRPr="001F731A" w:rsidRDefault="00503336" w:rsidP="00E82832">
      <w:pPr>
        <w:numPr>
          <w:ilvl w:val="0"/>
          <w:numId w:val="3"/>
        </w:numPr>
        <w:tabs>
          <w:tab w:val="left" w:pos="9356"/>
        </w:tabs>
        <w:spacing w:after="0"/>
        <w:ind w:right="567"/>
        <w:contextualSpacing/>
        <w:jc w:val="both"/>
        <w:rPr>
          <w:sz w:val="24"/>
          <w:szCs w:val="24"/>
        </w:rPr>
      </w:pPr>
      <w:r w:rsidRPr="001F731A">
        <w:rPr>
          <w:sz w:val="24"/>
          <w:szCs w:val="24"/>
        </w:rPr>
        <w:t>13,58 % baisse car plus d’emploi</w:t>
      </w:r>
      <w:r w:rsidR="00A1558A">
        <w:rPr>
          <w:sz w:val="24"/>
          <w:szCs w:val="24"/>
        </w:rPr>
        <w:t>s</w:t>
      </w:r>
      <w:r w:rsidRPr="001F731A">
        <w:rPr>
          <w:sz w:val="24"/>
          <w:szCs w:val="24"/>
        </w:rPr>
        <w:t xml:space="preserve"> précaire</w:t>
      </w:r>
      <w:r w:rsidR="00A1558A">
        <w:rPr>
          <w:sz w:val="24"/>
          <w:szCs w:val="24"/>
        </w:rPr>
        <w:t>s</w:t>
      </w:r>
      <w:r w:rsidRPr="001F731A">
        <w:rPr>
          <w:sz w:val="24"/>
          <w:szCs w:val="24"/>
        </w:rPr>
        <w:t xml:space="preserve"> (19,7% en 2018, 25% en 2017, 20,9 % en 2016).  Ils sont en formation (E2C, ou garantie jeune) grâce au travail de coordination du CEFI FARE avec la MLI3M. Baisse car plus de petits boulots.</w:t>
      </w:r>
    </w:p>
    <w:p w:rsidR="00503336" w:rsidRPr="001F731A" w:rsidRDefault="00503336" w:rsidP="00E82832">
      <w:pPr>
        <w:numPr>
          <w:ilvl w:val="0"/>
          <w:numId w:val="3"/>
        </w:numPr>
        <w:tabs>
          <w:tab w:val="left" w:pos="9356"/>
        </w:tabs>
        <w:spacing w:after="0"/>
        <w:ind w:right="567"/>
        <w:contextualSpacing/>
        <w:jc w:val="both"/>
        <w:rPr>
          <w:sz w:val="24"/>
          <w:szCs w:val="24"/>
        </w:rPr>
      </w:pPr>
      <w:r w:rsidRPr="001F731A">
        <w:rPr>
          <w:sz w:val="24"/>
          <w:szCs w:val="24"/>
        </w:rPr>
        <w:t xml:space="preserve">9,88 % (6,7% en 2018, 2,1%, 1,4 % en 2016) ont un contrat de travail  CDI. </w:t>
      </w:r>
    </w:p>
    <w:p w:rsidR="00503336" w:rsidRPr="001F731A" w:rsidRDefault="00503336" w:rsidP="00E82832">
      <w:pPr>
        <w:numPr>
          <w:ilvl w:val="0"/>
          <w:numId w:val="3"/>
        </w:numPr>
        <w:tabs>
          <w:tab w:val="left" w:pos="9356"/>
        </w:tabs>
        <w:spacing w:after="0"/>
        <w:ind w:right="567"/>
        <w:contextualSpacing/>
        <w:jc w:val="both"/>
        <w:rPr>
          <w:sz w:val="24"/>
          <w:szCs w:val="24"/>
        </w:rPr>
      </w:pPr>
      <w:r w:rsidRPr="001F731A">
        <w:rPr>
          <w:sz w:val="24"/>
          <w:szCs w:val="24"/>
        </w:rPr>
        <w:t>2,4 % sont indépendant</w:t>
      </w:r>
      <w:r w:rsidR="00683702">
        <w:rPr>
          <w:sz w:val="24"/>
          <w:szCs w:val="24"/>
        </w:rPr>
        <w:t>s</w:t>
      </w:r>
      <w:r w:rsidRPr="001F731A">
        <w:rPr>
          <w:sz w:val="24"/>
          <w:szCs w:val="24"/>
        </w:rPr>
        <w:t xml:space="preserve"> </w:t>
      </w:r>
    </w:p>
    <w:p w:rsidR="00503336" w:rsidRPr="001F731A" w:rsidRDefault="00503336" w:rsidP="00E82832">
      <w:pPr>
        <w:numPr>
          <w:ilvl w:val="0"/>
          <w:numId w:val="3"/>
        </w:numPr>
        <w:tabs>
          <w:tab w:val="left" w:pos="9356"/>
        </w:tabs>
        <w:spacing w:after="0"/>
        <w:ind w:right="567"/>
        <w:contextualSpacing/>
        <w:jc w:val="both"/>
        <w:rPr>
          <w:sz w:val="24"/>
          <w:szCs w:val="24"/>
        </w:rPr>
      </w:pPr>
      <w:r w:rsidRPr="001F731A">
        <w:rPr>
          <w:sz w:val="24"/>
          <w:szCs w:val="24"/>
        </w:rPr>
        <w:t>53,1%,( 56,2 % e 2018, 39,1 % en 2017, 43% en 2016) sont inscrit</w:t>
      </w:r>
      <w:r w:rsidR="00683702">
        <w:rPr>
          <w:sz w:val="24"/>
          <w:szCs w:val="24"/>
        </w:rPr>
        <w:t>s</w:t>
      </w:r>
      <w:r w:rsidRPr="001F731A">
        <w:rPr>
          <w:sz w:val="24"/>
          <w:szCs w:val="24"/>
        </w:rPr>
        <w:t xml:space="preserve"> à pôle emploi ou non. Les étrangers hors UE (Syrien, Kurde, Afghan, </w:t>
      </w:r>
      <w:r w:rsidR="001F731A" w:rsidRPr="001F731A">
        <w:rPr>
          <w:sz w:val="24"/>
          <w:szCs w:val="24"/>
        </w:rPr>
        <w:t>etc.</w:t>
      </w:r>
      <w:r w:rsidRPr="001F731A">
        <w:rPr>
          <w:sz w:val="24"/>
          <w:szCs w:val="24"/>
        </w:rPr>
        <w:t>…) ne peuvent élaborer un projet d’insertion professionnel sans la maîtrise de la langue française à minima.</w:t>
      </w:r>
    </w:p>
    <w:p w:rsidR="00503336" w:rsidRPr="00E82832" w:rsidRDefault="00503336" w:rsidP="00E82832">
      <w:pPr>
        <w:tabs>
          <w:tab w:val="left" w:pos="9356"/>
        </w:tabs>
        <w:spacing w:after="0"/>
        <w:ind w:right="567"/>
        <w:contextualSpacing/>
        <w:jc w:val="both"/>
        <w:rPr>
          <w:b/>
          <w:sz w:val="24"/>
          <w:szCs w:val="24"/>
        </w:rPr>
      </w:pPr>
      <w:r w:rsidRPr="00E82832">
        <w:rPr>
          <w:b/>
          <w:sz w:val="24"/>
          <w:szCs w:val="24"/>
        </w:rPr>
        <w:t xml:space="preserve">Nous répondons bien à notre mission d’héberger les personnes sans ressources et sans domicile. </w:t>
      </w:r>
    </w:p>
    <w:p w:rsidR="00503336" w:rsidRDefault="00503336" w:rsidP="00503336">
      <w:pPr>
        <w:spacing w:after="0"/>
        <w:ind w:right="680"/>
        <w:contextualSpacing/>
        <w:jc w:val="both"/>
        <w:rPr>
          <w:rFonts w:ascii="Arial" w:hAnsi="Arial" w:cs="Arial"/>
          <w:color w:val="FF0000"/>
        </w:rPr>
      </w:pPr>
    </w:p>
    <w:p w:rsidR="002F343F" w:rsidRPr="002F343F" w:rsidRDefault="002F343F" w:rsidP="002F343F">
      <w:pPr>
        <w:rPr>
          <w:sz w:val="44"/>
          <w:szCs w:val="44"/>
          <w:highlight w:val="lightGray"/>
        </w:rPr>
      </w:pPr>
      <w:r w:rsidRPr="002F343F">
        <w:rPr>
          <w:sz w:val="44"/>
          <w:szCs w:val="44"/>
          <w:highlight w:val="lightGray"/>
        </w:rPr>
        <w:t>II - SORTIES</w:t>
      </w:r>
    </w:p>
    <w:p w:rsidR="002F343F" w:rsidRPr="002F343F" w:rsidRDefault="002F343F" w:rsidP="002F343F">
      <w:pPr>
        <w:rPr>
          <w:sz w:val="44"/>
          <w:szCs w:val="44"/>
          <w:u w:val="single"/>
        </w:rPr>
      </w:pPr>
      <w:r w:rsidRPr="002F343F">
        <w:rPr>
          <w:sz w:val="44"/>
          <w:szCs w:val="44"/>
          <w:u w:val="single"/>
        </w:rPr>
        <w:t>I.9 Orientation//hébergement des sortants</w:t>
      </w:r>
      <w:r w:rsidR="000B49C2">
        <w:rPr>
          <w:sz w:val="44"/>
          <w:szCs w:val="44"/>
          <w:u w:val="single"/>
        </w:rPr>
        <w:t xml:space="preserve"> </w:t>
      </w:r>
    </w:p>
    <w:tbl>
      <w:tblPr>
        <w:tblStyle w:val="Grilledutableau"/>
        <w:tblW w:w="0" w:type="auto"/>
        <w:tblLayout w:type="fixed"/>
        <w:tblLook w:val="04A0" w:firstRow="1" w:lastRow="0" w:firstColumn="1" w:lastColumn="0" w:noHBand="0" w:noVBand="1"/>
      </w:tblPr>
      <w:tblGrid>
        <w:gridCol w:w="5472"/>
        <w:gridCol w:w="1729"/>
        <w:gridCol w:w="1873"/>
      </w:tblGrid>
      <w:tr w:rsidR="002F343F" w:rsidRPr="002F343F" w:rsidTr="004C239C">
        <w:trPr>
          <w:trHeight w:val="433"/>
        </w:trPr>
        <w:tc>
          <w:tcPr>
            <w:tcW w:w="5472" w:type="dxa"/>
            <w:tcBorders>
              <w:top w:val="nil"/>
              <w:left w:val="nil"/>
            </w:tcBorders>
          </w:tcPr>
          <w:p w:rsidR="002F343F" w:rsidRPr="002F343F" w:rsidRDefault="002F343F" w:rsidP="002F343F">
            <w:pPr>
              <w:rPr>
                <w:color w:val="FF0000"/>
                <w:sz w:val="36"/>
                <w:szCs w:val="36"/>
              </w:rPr>
            </w:pPr>
          </w:p>
        </w:tc>
        <w:tc>
          <w:tcPr>
            <w:tcW w:w="1729" w:type="dxa"/>
            <w:shd w:val="clear" w:color="auto" w:fill="C00000"/>
          </w:tcPr>
          <w:p w:rsidR="002F343F" w:rsidRPr="002F343F" w:rsidRDefault="002F343F" w:rsidP="002F343F">
            <w:pPr>
              <w:rPr>
                <w:sz w:val="36"/>
                <w:szCs w:val="36"/>
              </w:rPr>
            </w:pPr>
            <w:r w:rsidRPr="002F343F">
              <w:rPr>
                <w:sz w:val="36"/>
                <w:szCs w:val="36"/>
              </w:rPr>
              <w:t>DIFFUS</w:t>
            </w:r>
          </w:p>
        </w:tc>
        <w:tc>
          <w:tcPr>
            <w:tcW w:w="1873" w:type="dxa"/>
            <w:shd w:val="clear" w:color="auto" w:fill="C00000"/>
          </w:tcPr>
          <w:p w:rsidR="002F343F" w:rsidRPr="002F343F" w:rsidRDefault="002F343F" w:rsidP="002F343F">
            <w:pPr>
              <w:rPr>
                <w:sz w:val="36"/>
                <w:szCs w:val="36"/>
              </w:rPr>
            </w:pPr>
            <w:r w:rsidRPr="002F343F">
              <w:rPr>
                <w:sz w:val="36"/>
                <w:szCs w:val="36"/>
              </w:rPr>
              <w:t>REGROUPE</w:t>
            </w:r>
          </w:p>
        </w:tc>
      </w:tr>
      <w:tr w:rsidR="00006261" w:rsidRPr="002F343F" w:rsidTr="004C239C">
        <w:trPr>
          <w:trHeight w:val="433"/>
        </w:trPr>
        <w:tc>
          <w:tcPr>
            <w:tcW w:w="5472" w:type="dxa"/>
            <w:shd w:val="clear" w:color="auto" w:fill="FFFF00"/>
          </w:tcPr>
          <w:p w:rsidR="00006261" w:rsidRPr="002F343F" w:rsidRDefault="0047733C" w:rsidP="0047733C">
            <w:pPr>
              <w:rPr>
                <w:sz w:val="36"/>
                <w:szCs w:val="36"/>
              </w:rPr>
            </w:pPr>
            <w:r>
              <w:rPr>
                <w:sz w:val="36"/>
                <w:szCs w:val="36"/>
              </w:rPr>
              <w:t xml:space="preserve">Autre </w:t>
            </w:r>
            <w:r w:rsidR="006E107F">
              <w:rPr>
                <w:sz w:val="36"/>
                <w:szCs w:val="36"/>
              </w:rPr>
              <w:t>Chrs</w:t>
            </w:r>
          </w:p>
        </w:tc>
        <w:tc>
          <w:tcPr>
            <w:tcW w:w="1729" w:type="dxa"/>
          </w:tcPr>
          <w:p w:rsidR="00006261" w:rsidRDefault="0047733C" w:rsidP="002F343F">
            <w:pPr>
              <w:jc w:val="center"/>
              <w:rPr>
                <w:sz w:val="36"/>
                <w:szCs w:val="36"/>
              </w:rPr>
            </w:pPr>
            <w:r>
              <w:rPr>
                <w:sz w:val="36"/>
                <w:szCs w:val="36"/>
              </w:rPr>
              <w:t>2</w:t>
            </w:r>
          </w:p>
        </w:tc>
        <w:tc>
          <w:tcPr>
            <w:tcW w:w="1873" w:type="dxa"/>
          </w:tcPr>
          <w:p w:rsidR="00006261" w:rsidRDefault="00D37954" w:rsidP="002F343F">
            <w:pPr>
              <w:jc w:val="center"/>
              <w:rPr>
                <w:sz w:val="36"/>
                <w:szCs w:val="36"/>
              </w:rPr>
            </w:pPr>
            <w:r>
              <w:rPr>
                <w:sz w:val="36"/>
                <w:szCs w:val="36"/>
              </w:rPr>
              <w:t>2</w:t>
            </w:r>
          </w:p>
        </w:tc>
      </w:tr>
      <w:tr w:rsidR="002F343F" w:rsidRPr="002F343F" w:rsidTr="004C239C">
        <w:trPr>
          <w:trHeight w:val="433"/>
        </w:trPr>
        <w:tc>
          <w:tcPr>
            <w:tcW w:w="5472" w:type="dxa"/>
            <w:shd w:val="clear" w:color="auto" w:fill="FFFF00"/>
          </w:tcPr>
          <w:p w:rsidR="002F343F" w:rsidRPr="002F343F" w:rsidRDefault="002F343F" w:rsidP="002F343F">
            <w:pPr>
              <w:rPr>
                <w:color w:val="FF0000"/>
                <w:sz w:val="36"/>
                <w:szCs w:val="36"/>
              </w:rPr>
            </w:pPr>
            <w:r w:rsidRPr="002F343F">
              <w:rPr>
                <w:sz w:val="36"/>
                <w:szCs w:val="36"/>
              </w:rPr>
              <w:t>Logement Autonome</w:t>
            </w:r>
          </w:p>
        </w:tc>
        <w:tc>
          <w:tcPr>
            <w:tcW w:w="1729" w:type="dxa"/>
          </w:tcPr>
          <w:p w:rsidR="002F343F" w:rsidRPr="002F343F" w:rsidRDefault="00AD3BBB" w:rsidP="002F343F">
            <w:pPr>
              <w:jc w:val="center"/>
              <w:rPr>
                <w:sz w:val="36"/>
                <w:szCs w:val="36"/>
              </w:rPr>
            </w:pPr>
            <w:r>
              <w:rPr>
                <w:sz w:val="36"/>
                <w:szCs w:val="36"/>
              </w:rPr>
              <w:t>4</w:t>
            </w:r>
          </w:p>
        </w:tc>
        <w:tc>
          <w:tcPr>
            <w:tcW w:w="1873" w:type="dxa"/>
          </w:tcPr>
          <w:p w:rsidR="002F343F" w:rsidRPr="002F343F" w:rsidRDefault="00514075" w:rsidP="002F343F">
            <w:pPr>
              <w:jc w:val="center"/>
              <w:rPr>
                <w:sz w:val="36"/>
                <w:szCs w:val="36"/>
              </w:rPr>
            </w:pPr>
            <w:r>
              <w:rPr>
                <w:sz w:val="36"/>
                <w:szCs w:val="36"/>
              </w:rPr>
              <w:t>2</w:t>
            </w:r>
          </w:p>
        </w:tc>
      </w:tr>
      <w:tr w:rsidR="002F343F" w:rsidRPr="002F343F" w:rsidTr="004C239C">
        <w:trPr>
          <w:trHeight w:val="433"/>
        </w:trPr>
        <w:tc>
          <w:tcPr>
            <w:tcW w:w="5472" w:type="dxa"/>
            <w:shd w:val="clear" w:color="auto" w:fill="FFFF00"/>
          </w:tcPr>
          <w:p w:rsidR="002F343F" w:rsidRPr="002F343F" w:rsidRDefault="002F343F" w:rsidP="002F343F">
            <w:pPr>
              <w:rPr>
                <w:sz w:val="36"/>
                <w:szCs w:val="36"/>
              </w:rPr>
            </w:pPr>
            <w:r w:rsidRPr="002F343F">
              <w:rPr>
                <w:sz w:val="36"/>
                <w:szCs w:val="36"/>
              </w:rPr>
              <w:t>Retour famille (jeunes)</w:t>
            </w:r>
          </w:p>
        </w:tc>
        <w:tc>
          <w:tcPr>
            <w:tcW w:w="1729" w:type="dxa"/>
          </w:tcPr>
          <w:p w:rsidR="002F343F" w:rsidRPr="002F343F" w:rsidRDefault="00AD3BBB" w:rsidP="002F343F">
            <w:pPr>
              <w:jc w:val="center"/>
              <w:rPr>
                <w:sz w:val="36"/>
                <w:szCs w:val="36"/>
              </w:rPr>
            </w:pPr>
            <w:r>
              <w:rPr>
                <w:sz w:val="36"/>
                <w:szCs w:val="36"/>
              </w:rPr>
              <w:t>2</w:t>
            </w:r>
          </w:p>
        </w:tc>
        <w:tc>
          <w:tcPr>
            <w:tcW w:w="1873" w:type="dxa"/>
          </w:tcPr>
          <w:p w:rsidR="002F343F" w:rsidRPr="002F343F" w:rsidRDefault="00D37954" w:rsidP="002F343F">
            <w:pPr>
              <w:jc w:val="center"/>
              <w:rPr>
                <w:sz w:val="36"/>
                <w:szCs w:val="36"/>
              </w:rPr>
            </w:pPr>
            <w:r>
              <w:rPr>
                <w:sz w:val="36"/>
                <w:szCs w:val="36"/>
              </w:rPr>
              <w:t>2</w:t>
            </w:r>
          </w:p>
        </w:tc>
      </w:tr>
      <w:tr w:rsidR="002F343F" w:rsidRPr="002F343F" w:rsidTr="004C239C">
        <w:trPr>
          <w:trHeight w:val="433"/>
        </w:trPr>
        <w:tc>
          <w:tcPr>
            <w:tcW w:w="5472" w:type="dxa"/>
            <w:shd w:val="clear" w:color="auto" w:fill="FFFF00"/>
          </w:tcPr>
          <w:p w:rsidR="002F343F" w:rsidRPr="002F343F" w:rsidRDefault="002F343F" w:rsidP="002F343F">
            <w:pPr>
              <w:rPr>
                <w:sz w:val="36"/>
                <w:szCs w:val="36"/>
              </w:rPr>
            </w:pPr>
            <w:r w:rsidRPr="002F343F">
              <w:rPr>
                <w:sz w:val="36"/>
                <w:szCs w:val="36"/>
              </w:rPr>
              <w:t>Résidence sociale</w:t>
            </w:r>
          </w:p>
        </w:tc>
        <w:tc>
          <w:tcPr>
            <w:tcW w:w="1729" w:type="dxa"/>
          </w:tcPr>
          <w:p w:rsidR="002F343F" w:rsidRPr="002F343F" w:rsidRDefault="00D37954" w:rsidP="002F343F">
            <w:pPr>
              <w:jc w:val="center"/>
              <w:rPr>
                <w:sz w:val="36"/>
                <w:szCs w:val="36"/>
              </w:rPr>
            </w:pPr>
            <w:r>
              <w:rPr>
                <w:sz w:val="36"/>
                <w:szCs w:val="36"/>
              </w:rPr>
              <w:t>13</w:t>
            </w:r>
          </w:p>
        </w:tc>
        <w:tc>
          <w:tcPr>
            <w:tcW w:w="1873" w:type="dxa"/>
          </w:tcPr>
          <w:p w:rsidR="002F343F" w:rsidRPr="002F343F" w:rsidRDefault="00D37954" w:rsidP="002F343F">
            <w:pPr>
              <w:jc w:val="center"/>
              <w:rPr>
                <w:sz w:val="36"/>
                <w:szCs w:val="36"/>
              </w:rPr>
            </w:pPr>
            <w:r>
              <w:rPr>
                <w:sz w:val="36"/>
                <w:szCs w:val="36"/>
              </w:rPr>
              <w:t>1</w:t>
            </w:r>
          </w:p>
        </w:tc>
      </w:tr>
      <w:tr w:rsidR="002F343F" w:rsidRPr="002F343F" w:rsidTr="004C239C">
        <w:trPr>
          <w:trHeight w:val="433"/>
        </w:trPr>
        <w:tc>
          <w:tcPr>
            <w:tcW w:w="5472" w:type="dxa"/>
            <w:shd w:val="clear" w:color="auto" w:fill="FFFF00"/>
          </w:tcPr>
          <w:p w:rsidR="002F343F" w:rsidRPr="002F343F" w:rsidRDefault="002F343F" w:rsidP="002F343F">
            <w:pPr>
              <w:rPr>
                <w:sz w:val="36"/>
                <w:szCs w:val="36"/>
              </w:rPr>
            </w:pPr>
            <w:r w:rsidRPr="002F343F">
              <w:rPr>
                <w:sz w:val="36"/>
                <w:szCs w:val="36"/>
              </w:rPr>
              <w:t>FJT</w:t>
            </w:r>
          </w:p>
        </w:tc>
        <w:tc>
          <w:tcPr>
            <w:tcW w:w="1729" w:type="dxa"/>
          </w:tcPr>
          <w:p w:rsidR="002F343F" w:rsidRPr="002F343F" w:rsidRDefault="00AD3BBB" w:rsidP="002F343F">
            <w:pPr>
              <w:jc w:val="center"/>
              <w:rPr>
                <w:sz w:val="36"/>
                <w:szCs w:val="36"/>
              </w:rPr>
            </w:pPr>
            <w:r>
              <w:rPr>
                <w:sz w:val="36"/>
                <w:szCs w:val="36"/>
              </w:rPr>
              <w:t>2</w:t>
            </w:r>
          </w:p>
        </w:tc>
        <w:tc>
          <w:tcPr>
            <w:tcW w:w="1873" w:type="dxa"/>
          </w:tcPr>
          <w:p w:rsidR="002F343F" w:rsidRPr="002F343F" w:rsidRDefault="00514075" w:rsidP="002F343F">
            <w:pPr>
              <w:jc w:val="center"/>
              <w:rPr>
                <w:sz w:val="36"/>
                <w:szCs w:val="36"/>
              </w:rPr>
            </w:pPr>
            <w:r>
              <w:rPr>
                <w:sz w:val="36"/>
                <w:szCs w:val="36"/>
              </w:rPr>
              <w:t>2</w:t>
            </w:r>
          </w:p>
        </w:tc>
      </w:tr>
      <w:tr w:rsidR="002F343F" w:rsidRPr="002F343F" w:rsidTr="004C239C">
        <w:trPr>
          <w:trHeight w:val="433"/>
        </w:trPr>
        <w:tc>
          <w:tcPr>
            <w:tcW w:w="5472" w:type="dxa"/>
            <w:shd w:val="clear" w:color="auto" w:fill="FFFF00"/>
          </w:tcPr>
          <w:p w:rsidR="002F343F" w:rsidRPr="002F343F" w:rsidRDefault="002F343F" w:rsidP="002F343F">
            <w:pPr>
              <w:rPr>
                <w:sz w:val="36"/>
                <w:szCs w:val="36"/>
              </w:rPr>
            </w:pPr>
            <w:r w:rsidRPr="002F343F">
              <w:rPr>
                <w:sz w:val="36"/>
                <w:szCs w:val="36"/>
              </w:rPr>
              <w:t>ADOMA</w:t>
            </w:r>
          </w:p>
        </w:tc>
        <w:tc>
          <w:tcPr>
            <w:tcW w:w="1729" w:type="dxa"/>
          </w:tcPr>
          <w:p w:rsidR="002F343F" w:rsidRPr="002F343F" w:rsidRDefault="00AD3BBB" w:rsidP="002F343F">
            <w:pPr>
              <w:jc w:val="center"/>
              <w:rPr>
                <w:sz w:val="36"/>
                <w:szCs w:val="36"/>
              </w:rPr>
            </w:pPr>
            <w:r>
              <w:rPr>
                <w:sz w:val="36"/>
                <w:szCs w:val="36"/>
              </w:rPr>
              <w:t>5</w:t>
            </w:r>
          </w:p>
        </w:tc>
        <w:tc>
          <w:tcPr>
            <w:tcW w:w="1873" w:type="dxa"/>
          </w:tcPr>
          <w:p w:rsidR="002F343F" w:rsidRPr="002F343F" w:rsidRDefault="002F343F" w:rsidP="002F343F">
            <w:pPr>
              <w:jc w:val="center"/>
              <w:rPr>
                <w:sz w:val="36"/>
                <w:szCs w:val="36"/>
              </w:rPr>
            </w:pPr>
          </w:p>
        </w:tc>
      </w:tr>
      <w:tr w:rsidR="002F343F" w:rsidRPr="002F343F" w:rsidTr="004C239C">
        <w:trPr>
          <w:trHeight w:val="433"/>
        </w:trPr>
        <w:tc>
          <w:tcPr>
            <w:tcW w:w="5472" w:type="dxa"/>
            <w:shd w:val="clear" w:color="auto" w:fill="FFFF00"/>
          </w:tcPr>
          <w:p w:rsidR="002F343F" w:rsidRPr="002F343F" w:rsidRDefault="002F343F" w:rsidP="002F343F">
            <w:pPr>
              <w:rPr>
                <w:sz w:val="36"/>
                <w:szCs w:val="36"/>
              </w:rPr>
            </w:pPr>
            <w:r w:rsidRPr="002F343F">
              <w:rPr>
                <w:sz w:val="36"/>
                <w:szCs w:val="36"/>
              </w:rPr>
              <w:t>Tiers</w:t>
            </w:r>
          </w:p>
        </w:tc>
        <w:tc>
          <w:tcPr>
            <w:tcW w:w="1729" w:type="dxa"/>
          </w:tcPr>
          <w:p w:rsidR="002F343F" w:rsidRPr="002F343F" w:rsidRDefault="00AD3BBB" w:rsidP="002F343F">
            <w:pPr>
              <w:jc w:val="center"/>
              <w:rPr>
                <w:sz w:val="36"/>
                <w:szCs w:val="36"/>
              </w:rPr>
            </w:pPr>
            <w:r>
              <w:rPr>
                <w:sz w:val="36"/>
                <w:szCs w:val="36"/>
              </w:rPr>
              <w:t>5</w:t>
            </w:r>
          </w:p>
        </w:tc>
        <w:tc>
          <w:tcPr>
            <w:tcW w:w="1873" w:type="dxa"/>
          </w:tcPr>
          <w:p w:rsidR="002F343F" w:rsidRPr="002F343F" w:rsidRDefault="00514075" w:rsidP="002F343F">
            <w:pPr>
              <w:jc w:val="center"/>
              <w:rPr>
                <w:sz w:val="36"/>
                <w:szCs w:val="36"/>
              </w:rPr>
            </w:pPr>
            <w:r>
              <w:rPr>
                <w:sz w:val="36"/>
                <w:szCs w:val="36"/>
              </w:rPr>
              <w:t>7</w:t>
            </w:r>
          </w:p>
        </w:tc>
      </w:tr>
      <w:tr w:rsidR="002F343F" w:rsidRPr="002F343F" w:rsidTr="004C239C">
        <w:trPr>
          <w:trHeight w:val="433"/>
        </w:trPr>
        <w:tc>
          <w:tcPr>
            <w:tcW w:w="5472" w:type="dxa"/>
            <w:shd w:val="clear" w:color="auto" w:fill="FFFF00"/>
          </w:tcPr>
          <w:p w:rsidR="002F343F" w:rsidRPr="002F343F" w:rsidRDefault="0059679A" w:rsidP="002F343F">
            <w:pPr>
              <w:rPr>
                <w:sz w:val="36"/>
                <w:szCs w:val="36"/>
              </w:rPr>
            </w:pPr>
            <w:r>
              <w:rPr>
                <w:sz w:val="36"/>
                <w:szCs w:val="36"/>
              </w:rPr>
              <w:t>Retour domicile</w:t>
            </w:r>
          </w:p>
        </w:tc>
        <w:tc>
          <w:tcPr>
            <w:tcW w:w="1729" w:type="dxa"/>
          </w:tcPr>
          <w:p w:rsidR="002F343F" w:rsidRPr="002F343F" w:rsidRDefault="00D37954" w:rsidP="002F343F">
            <w:pPr>
              <w:jc w:val="center"/>
              <w:rPr>
                <w:sz w:val="36"/>
                <w:szCs w:val="36"/>
              </w:rPr>
            </w:pPr>
            <w:r>
              <w:rPr>
                <w:sz w:val="36"/>
                <w:szCs w:val="36"/>
              </w:rPr>
              <w:t>3</w:t>
            </w:r>
          </w:p>
        </w:tc>
        <w:tc>
          <w:tcPr>
            <w:tcW w:w="1873" w:type="dxa"/>
          </w:tcPr>
          <w:p w:rsidR="002F343F" w:rsidRPr="002F343F" w:rsidRDefault="002F343F" w:rsidP="002F343F">
            <w:pPr>
              <w:jc w:val="center"/>
              <w:rPr>
                <w:sz w:val="36"/>
                <w:szCs w:val="36"/>
              </w:rPr>
            </w:pPr>
          </w:p>
        </w:tc>
      </w:tr>
      <w:tr w:rsidR="002F343F" w:rsidRPr="002F343F" w:rsidTr="004C239C">
        <w:trPr>
          <w:trHeight w:val="433"/>
        </w:trPr>
        <w:tc>
          <w:tcPr>
            <w:tcW w:w="5472" w:type="dxa"/>
            <w:shd w:val="clear" w:color="auto" w:fill="FFFF00"/>
          </w:tcPr>
          <w:p w:rsidR="002F343F" w:rsidRPr="002F343F" w:rsidRDefault="00393759" w:rsidP="002F343F">
            <w:pPr>
              <w:rPr>
                <w:sz w:val="36"/>
                <w:szCs w:val="36"/>
              </w:rPr>
            </w:pPr>
            <w:r>
              <w:rPr>
                <w:sz w:val="36"/>
                <w:szCs w:val="36"/>
              </w:rPr>
              <w:t>Inconnu</w:t>
            </w:r>
            <w:r w:rsidR="007E7330">
              <w:rPr>
                <w:sz w:val="36"/>
                <w:szCs w:val="36"/>
              </w:rPr>
              <w:t>e</w:t>
            </w:r>
          </w:p>
        </w:tc>
        <w:tc>
          <w:tcPr>
            <w:tcW w:w="1729" w:type="dxa"/>
          </w:tcPr>
          <w:p w:rsidR="002F343F" w:rsidRPr="002F343F" w:rsidRDefault="002F343F" w:rsidP="002F343F">
            <w:pPr>
              <w:jc w:val="center"/>
              <w:rPr>
                <w:sz w:val="36"/>
                <w:szCs w:val="36"/>
              </w:rPr>
            </w:pPr>
          </w:p>
        </w:tc>
        <w:tc>
          <w:tcPr>
            <w:tcW w:w="1873" w:type="dxa"/>
          </w:tcPr>
          <w:p w:rsidR="002F343F" w:rsidRPr="002F343F" w:rsidRDefault="00393759" w:rsidP="002F343F">
            <w:pPr>
              <w:jc w:val="center"/>
              <w:rPr>
                <w:sz w:val="36"/>
                <w:szCs w:val="36"/>
              </w:rPr>
            </w:pPr>
            <w:r>
              <w:rPr>
                <w:sz w:val="36"/>
                <w:szCs w:val="36"/>
              </w:rPr>
              <w:t>3</w:t>
            </w:r>
          </w:p>
        </w:tc>
      </w:tr>
      <w:tr w:rsidR="00D37954" w:rsidRPr="002F343F" w:rsidTr="004C239C">
        <w:trPr>
          <w:trHeight w:val="433"/>
        </w:trPr>
        <w:tc>
          <w:tcPr>
            <w:tcW w:w="5472" w:type="dxa"/>
            <w:shd w:val="clear" w:color="auto" w:fill="FFFF00"/>
          </w:tcPr>
          <w:p w:rsidR="00D37954" w:rsidRDefault="00393759" w:rsidP="00393759">
            <w:pPr>
              <w:rPr>
                <w:sz w:val="36"/>
                <w:szCs w:val="36"/>
              </w:rPr>
            </w:pPr>
            <w:r>
              <w:rPr>
                <w:sz w:val="36"/>
                <w:szCs w:val="36"/>
              </w:rPr>
              <w:t>La rue</w:t>
            </w:r>
          </w:p>
        </w:tc>
        <w:tc>
          <w:tcPr>
            <w:tcW w:w="1729" w:type="dxa"/>
          </w:tcPr>
          <w:p w:rsidR="00D37954" w:rsidRDefault="00393759" w:rsidP="002F343F">
            <w:pPr>
              <w:jc w:val="center"/>
              <w:rPr>
                <w:sz w:val="36"/>
                <w:szCs w:val="36"/>
              </w:rPr>
            </w:pPr>
            <w:r>
              <w:rPr>
                <w:sz w:val="36"/>
                <w:szCs w:val="36"/>
              </w:rPr>
              <w:t>2</w:t>
            </w:r>
          </w:p>
        </w:tc>
        <w:tc>
          <w:tcPr>
            <w:tcW w:w="1873" w:type="dxa"/>
          </w:tcPr>
          <w:p w:rsidR="00D37954" w:rsidRPr="002F343F" w:rsidRDefault="00D37954" w:rsidP="002F343F">
            <w:pPr>
              <w:jc w:val="center"/>
              <w:rPr>
                <w:sz w:val="36"/>
                <w:szCs w:val="36"/>
              </w:rPr>
            </w:pPr>
          </w:p>
        </w:tc>
      </w:tr>
      <w:tr w:rsidR="002F343F" w:rsidRPr="002F343F" w:rsidTr="004C239C">
        <w:trPr>
          <w:trHeight w:val="418"/>
        </w:trPr>
        <w:tc>
          <w:tcPr>
            <w:tcW w:w="5472" w:type="dxa"/>
            <w:shd w:val="clear" w:color="auto" w:fill="FFFF00"/>
          </w:tcPr>
          <w:p w:rsidR="002F343F" w:rsidRPr="002F343F" w:rsidRDefault="002F343F" w:rsidP="002F343F">
            <w:pPr>
              <w:rPr>
                <w:sz w:val="36"/>
                <w:szCs w:val="36"/>
              </w:rPr>
            </w:pPr>
            <w:r w:rsidRPr="002F343F">
              <w:rPr>
                <w:sz w:val="36"/>
                <w:szCs w:val="36"/>
              </w:rPr>
              <w:t>Total</w:t>
            </w:r>
          </w:p>
        </w:tc>
        <w:tc>
          <w:tcPr>
            <w:tcW w:w="1729" w:type="dxa"/>
          </w:tcPr>
          <w:p w:rsidR="002F343F" w:rsidRPr="002F343F" w:rsidRDefault="00624D5A" w:rsidP="003C0018">
            <w:pPr>
              <w:jc w:val="center"/>
              <w:rPr>
                <w:sz w:val="36"/>
                <w:szCs w:val="36"/>
              </w:rPr>
            </w:pPr>
            <w:r>
              <w:rPr>
                <w:sz w:val="36"/>
                <w:szCs w:val="36"/>
              </w:rPr>
              <w:t>3</w:t>
            </w:r>
            <w:r w:rsidR="003C0018">
              <w:rPr>
                <w:sz w:val="36"/>
                <w:szCs w:val="36"/>
              </w:rPr>
              <w:t>8</w:t>
            </w:r>
          </w:p>
        </w:tc>
        <w:tc>
          <w:tcPr>
            <w:tcW w:w="1873" w:type="dxa"/>
          </w:tcPr>
          <w:p w:rsidR="002F343F" w:rsidRPr="002F343F" w:rsidRDefault="003C0018" w:rsidP="00912DD5">
            <w:pPr>
              <w:jc w:val="center"/>
              <w:rPr>
                <w:sz w:val="36"/>
                <w:szCs w:val="36"/>
              </w:rPr>
            </w:pPr>
            <w:r>
              <w:rPr>
                <w:sz w:val="36"/>
                <w:szCs w:val="36"/>
              </w:rPr>
              <w:t>1</w:t>
            </w:r>
            <w:r w:rsidR="00912DD5">
              <w:rPr>
                <w:sz w:val="36"/>
                <w:szCs w:val="36"/>
              </w:rPr>
              <w:t>9</w:t>
            </w:r>
          </w:p>
        </w:tc>
      </w:tr>
    </w:tbl>
    <w:p w:rsidR="00DD093F" w:rsidRDefault="00DD093F" w:rsidP="002F343F">
      <w:pPr>
        <w:rPr>
          <w:color w:val="FF0000"/>
          <w:sz w:val="36"/>
          <w:szCs w:val="36"/>
        </w:rPr>
      </w:pPr>
    </w:p>
    <w:p w:rsidR="002A4230" w:rsidRDefault="002A4230" w:rsidP="002F343F">
      <w:pPr>
        <w:rPr>
          <w:color w:val="FF0000"/>
          <w:sz w:val="36"/>
          <w:szCs w:val="36"/>
        </w:rPr>
      </w:pPr>
      <w:r>
        <w:rPr>
          <w:noProof/>
          <w:lang w:eastAsia="fr-FR"/>
        </w:rPr>
        <w:drawing>
          <wp:inline distT="0" distB="0" distL="0" distR="0" wp14:anchorId="2BB178D4" wp14:editId="32D69860">
            <wp:extent cx="5991225" cy="2343150"/>
            <wp:effectExtent l="0" t="0" r="9525"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A349B" w:rsidRPr="00E82832" w:rsidRDefault="003A349B" w:rsidP="003A349B">
      <w:pPr>
        <w:ind w:right="907"/>
        <w:jc w:val="both"/>
        <w:rPr>
          <w:b/>
          <w:sz w:val="24"/>
          <w:szCs w:val="24"/>
        </w:rPr>
      </w:pPr>
      <w:r w:rsidRPr="00E82832">
        <w:rPr>
          <w:b/>
          <w:sz w:val="24"/>
          <w:szCs w:val="24"/>
        </w:rPr>
        <w:t>57 résidents sortis.  70,38 % de résidents sortants :</w:t>
      </w:r>
    </w:p>
    <w:p w:rsidR="003A349B" w:rsidRPr="00E82832" w:rsidRDefault="003A349B" w:rsidP="003A349B">
      <w:pPr>
        <w:pStyle w:val="Paragraphedeliste"/>
        <w:numPr>
          <w:ilvl w:val="0"/>
          <w:numId w:val="3"/>
        </w:numPr>
        <w:ind w:right="907"/>
        <w:jc w:val="both"/>
        <w:rPr>
          <w:b/>
          <w:sz w:val="24"/>
          <w:szCs w:val="24"/>
        </w:rPr>
      </w:pPr>
      <w:r w:rsidRPr="00E82832">
        <w:rPr>
          <w:b/>
          <w:sz w:val="24"/>
          <w:szCs w:val="24"/>
        </w:rPr>
        <w:t>(66 et 88,4% en 2018, 93 % en 2017, 87,8% en 2016, 71 % en 2015) retrouvent un logement, un hébergement à la sortie   dont :</w:t>
      </w:r>
    </w:p>
    <w:p w:rsidR="003A349B" w:rsidRPr="00E82832" w:rsidRDefault="003A349B" w:rsidP="00E82832">
      <w:pPr>
        <w:numPr>
          <w:ilvl w:val="0"/>
          <w:numId w:val="3"/>
        </w:numPr>
        <w:tabs>
          <w:tab w:val="left" w:pos="9356"/>
        </w:tabs>
        <w:spacing w:after="0"/>
        <w:ind w:right="567"/>
        <w:contextualSpacing/>
        <w:jc w:val="both"/>
        <w:rPr>
          <w:sz w:val="24"/>
          <w:szCs w:val="24"/>
        </w:rPr>
      </w:pPr>
      <w:r w:rsidRPr="00E82832">
        <w:rPr>
          <w:sz w:val="24"/>
          <w:szCs w:val="24"/>
        </w:rPr>
        <w:t xml:space="preserve">22,7%  (36 % en 2017, 24,3 %  en 2016, 20% en 2015) un logement autonome, </w:t>
      </w:r>
      <w:r w:rsidR="00E82832" w:rsidRPr="00E82832">
        <w:rPr>
          <w:sz w:val="24"/>
          <w:szCs w:val="24"/>
        </w:rPr>
        <w:t>FJT</w:t>
      </w:r>
      <w:r w:rsidRPr="00E82832">
        <w:rPr>
          <w:sz w:val="24"/>
          <w:szCs w:val="24"/>
        </w:rPr>
        <w:t>, Adoma</w:t>
      </w:r>
    </w:p>
    <w:p w:rsidR="003A349B" w:rsidRPr="00E82832" w:rsidRDefault="003A349B" w:rsidP="00E82832">
      <w:pPr>
        <w:numPr>
          <w:ilvl w:val="0"/>
          <w:numId w:val="3"/>
        </w:numPr>
        <w:tabs>
          <w:tab w:val="left" w:pos="9356"/>
        </w:tabs>
        <w:spacing w:after="0"/>
        <w:ind w:right="567"/>
        <w:contextualSpacing/>
        <w:jc w:val="both"/>
        <w:rPr>
          <w:sz w:val="24"/>
          <w:szCs w:val="24"/>
        </w:rPr>
      </w:pPr>
      <w:r w:rsidRPr="00E82832">
        <w:rPr>
          <w:sz w:val="24"/>
          <w:szCs w:val="24"/>
        </w:rPr>
        <w:t>22,7 % (22 % en 2017, 31,1 % en 2016, 29 % en 2015) en autres structures sociales (chrs, résidences sociales)</w:t>
      </w:r>
    </w:p>
    <w:p w:rsidR="003A349B" w:rsidRPr="00E82832" w:rsidRDefault="003A349B" w:rsidP="003A349B">
      <w:pPr>
        <w:numPr>
          <w:ilvl w:val="0"/>
          <w:numId w:val="3"/>
        </w:numPr>
        <w:ind w:right="907"/>
        <w:contextualSpacing/>
        <w:jc w:val="both"/>
        <w:rPr>
          <w:b/>
          <w:sz w:val="24"/>
          <w:szCs w:val="24"/>
        </w:rPr>
      </w:pPr>
      <w:r w:rsidRPr="00E82832">
        <w:rPr>
          <w:b/>
          <w:sz w:val="24"/>
          <w:szCs w:val="24"/>
        </w:rPr>
        <w:t>44 % (26 % en 2017, 32,4 % en 2016, 22 % en 2015) en famille ou chez un tiers (36%)</w:t>
      </w:r>
    </w:p>
    <w:p w:rsidR="003A349B" w:rsidRPr="00E82832" w:rsidRDefault="003A349B" w:rsidP="003A349B">
      <w:pPr>
        <w:numPr>
          <w:ilvl w:val="0"/>
          <w:numId w:val="3"/>
        </w:numPr>
        <w:ind w:right="907"/>
        <w:contextualSpacing/>
        <w:jc w:val="both"/>
        <w:rPr>
          <w:sz w:val="24"/>
          <w:szCs w:val="24"/>
        </w:rPr>
      </w:pPr>
      <w:r w:rsidRPr="00E82832">
        <w:rPr>
          <w:sz w:val="24"/>
          <w:szCs w:val="24"/>
        </w:rPr>
        <w:t>10, 6 % (6,8% en 2017) inconnue car pas d’exclusion mais départ volontaire.</w:t>
      </w:r>
    </w:p>
    <w:p w:rsidR="003A349B" w:rsidRPr="00E82832" w:rsidRDefault="003A349B" w:rsidP="003A349B">
      <w:pPr>
        <w:ind w:left="1068" w:right="680"/>
        <w:contextualSpacing/>
        <w:jc w:val="both"/>
        <w:rPr>
          <w:sz w:val="24"/>
          <w:szCs w:val="24"/>
        </w:rPr>
      </w:pPr>
    </w:p>
    <w:p w:rsidR="003A349B" w:rsidRDefault="003A349B" w:rsidP="003A349B">
      <w:pPr>
        <w:ind w:left="1068" w:right="680"/>
        <w:contextualSpacing/>
        <w:jc w:val="both"/>
        <w:rPr>
          <w:rFonts w:ascii="Arial" w:hAnsi="Arial" w:cs="Arial"/>
          <w:bCs/>
          <w:sz w:val="24"/>
          <w:szCs w:val="24"/>
        </w:rPr>
      </w:pPr>
    </w:p>
    <w:p w:rsidR="003A349B" w:rsidRPr="00D801B4" w:rsidRDefault="003A349B" w:rsidP="003A349B">
      <w:pPr>
        <w:ind w:left="1068" w:right="680"/>
        <w:contextualSpacing/>
        <w:jc w:val="both"/>
        <w:rPr>
          <w:rFonts w:ascii="Arial" w:hAnsi="Arial" w:cs="Arial"/>
          <w:bCs/>
          <w:sz w:val="24"/>
          <w:szCs w:val="24"/>
        </w:rPr>
      </w:pPr>
    </w:p>
    <w:p w:rsidR="003A349B" w:rsidRPr="00F26FC2" w:rsidRDefault="003A349B" w:rsidP="00E82832">
      <w:pPr>
        <w:ind w:right="680"/>
        <w:jc w:val="both"/>
        <w:rPr>
          <w:b/>
          <w:sz w:val="28"/>
          <w:szCs w:val="28"/>
        </w:rPr>
      </w:pPr>
      <w:r w:rsidRPr="00F26FC2">
        <w:rPr>
          <w:sz w:val="28"/>
          <w:szCs w:val="28"/>
        </w:rPr>
        <w:t>Légère augmentation des sorties en logement autonome par le nouveau partenariat ADOMA et une baisse avec Habitat-Jeunes qui a noué d’autres partenariats</w:t>
      </w:r>
      <w:r w:rsidRPr="00E82832">
        <w:rPr>
          <w:rFonts w:ascii="Arial" w:hAnsi="Arial" w:cs="Arial"/>
          <w:b/>
          <w:bCs/>
          <w:sz w:val="24"/>
          <w:szCs w:val="24"/>
        </w:rPr>
        <w:t xml:space="preserve">. </w:t>
      </w:r>
      <w:r w:rsidRPr="00F26FC2">
        <w:rPr>
          <w:b/>
          <w:sz w:val="28"/>
          <w:szCs w:val="28"/>
        </w:rPr>
        <w:t>D’ailleurs, nous n’avons plus de CHRS diffus avec cet organisme.</w:t>
      </w:r>
      <w:r w:rsidRPr="00E82832">
        <w:rPr>
          <w:rFonts w:ascii="Arial" w:hAnsi="Arial" w:cs="Arial"/>
          <w:b/>
          <w:bCs/>
          <w:sz w:val="24"/>
          <w:szCs w:val="24"/>
        </w:rPr>
        <w:t xml:space="preserve"> </w:t>
      </w:r>
      <w:r w:rsidRPr="00F26FC2">
        <w:rPr>
          <w:sz w:val="28"/>
          <w:szCs w:val="28"/>
        </w:rPr>
        <w:t>L’orientation vers autres structures AHI s’améliore vers le logement adapté ou un autre CHRS lorsque la dynamique du résident stagne.</w:t>
      </w:r>
      <w:r w:rsidRPr="00E82832">
        <w:rPr>
          <w:rFonts w:ascii="Arial" w:hAnsi="Arial" w:cs="Arial"/>
          <w:bCs/>
          <w:sz w:val="24"/>
          <w:szCs w:val="24"/>
        </w:rPr>
        <w:t xml:space="preserve"> </w:t>
      </w:r>
      <w:r w:rsidRPr="00F26FC2">
        <w:rPr>
          <w:b/>
          <w:sz w:val="28"/>
          <w:szCs w:val="28"/>
        </w:rPr>
        <w:t xml:space="preserve">D’autre part au regard des loyers élevés, les ressources </w:t>
      </w:r>
      <w:r w:rsidR="00F26FC2">
        <w:rPr>
          <w:b/>
          <w:sz w:val="28"/>
          <w:szCs w:val="28"/>
        </w:rPr>
        <w:t xml:space="preserve">basses </w:t>
      </w:r>
      <w:r w:rsidRPr="00F26FC2">
        <w:rPr>
          <w:b/>
          <w:sz w:val="28"/>
          <w:szCs w:val="28"/>
        </w:rPr>
        <w:t>de nos résidents, au vu des emplois précaires ou des formations peu rémunérées, ils ne peuvent prétendre à un logement autonome.</w:t>
      </w:r>
    </w:p>
    <w:p w:rsidR="003A349B" w:rsidRPr="00F26FC2" w:rsidRDefault="003A349B" w:rsidP="00E82832">
      <w:pPr>
        <w:ind w:right="680"/>
        <w:jc w:val="both"/>
        <w:rPr>
          <w:b/>
          <w:sz w:val="28"/>
          <w:szCs w:val="28"/>
        </w:rPr>
      </w:pPr>
      <w:r w:rsidRPr="00F26FC2">
        <w:rPr>
          <w:b/>
          <w:sz w:val="28"/>
          <w:szCs w:val="28"/>
        </w:rPr>
        <w:t xml:space="preserve">Habiter chez un copain, une copine ou la cohabitation semble un moyen médian pour apprendre à gérer son futur logement indépendant ou pour « fuir » les règlements, l’accompagnement….. </w:t>
      </w:r>
    </w:p>
    <w:p w:rsidR="003A349B" w:rsidRPr="00F26FC2" w:rsidRDefault="003A349B" w:rsidP="00E82832">
      <w:pPr>
        <w:suppressAutoHyphens/>
        <w:spacing w:after="0" w:line="240" w:lineRule="auto"/>
        <w:ind w:right="680"/>
        <w:jc w:val="both"/>
        <w:rPr>
          <w:b/>
          <w:sz w:val="28"/>
          <w:szCs w:val="28"/>
        </w:rPr>
      </w:pPr>
      <w:r w:rsidRPr="00F26FC2">
        <w:rPr>
          <w:sz w:val="28"/>
          <w:szCs w:val="28"/>
        </w:rPr>
        <w:t>L’objectif principal du CHRS est qu’à partir du travail socio-éducatif entrepris par l’équipe pluridisciplinaire et l’investissement</w:t>
      </w:r>
      <w:r w:rsidRPr="00E82832">
        <w:rPr>
          <w:rFonts w:ascii="Arial" w:eastAsia="Times New Roman" w:hAnsi="Arial" w:cs="Arial"/>
          <w:sz w:val="24"/>
          <w:szCs w:val="24"/>
          <w:lang w:eastAsia="ar-SA"/>
        </w:rPr>
        <w:t xml:space="preserve"> (</w:t>
      </w:r>
      <w:r w:rsidRPr="00E82832">
        <w:rPr>
          <w:rFonts w:ascii="Arial" w:eastAsia="Times New Roman" w:hAnsi="Arial" w:cs="Arial"/>
          <w:b/>
          <w:sz w:val="24"/>
          <w:szCs w:val="24"/>
          <w:lang w:eastAsia="ar-SA"/>
        </w:rPr>
        <w:t>responsabilisation et participation</w:t>
      </w:r>
      <w:r w:rsidRPr="00E82832">
        <w:rPr>
          <w:rFonts w:ascii="Arial" w:eastAsia="Times New Roman" w:hAnsi="Arial" w:cs="Arial"/>
          <w:sz w:val="24"/>
          <w:szCs w:val="24"/>
          <w:lang w:eastAsia="ar-SA"/>
        </w:rPr>
        <w:t xml:space="preserve">) </w:t>
      </w:r>
      <w:r w:rsidRPr="00F26FC2">
        <w:rPr>
          <w:sz w:val="28"/>
          <w:szCs w:val="28"/>
        </w:rPr>
        <w:t>des usagers, ceux-ci ne se retrouvent pas à la rue, qu’ils retrouvent leurs droits, que leur</w:t>
      </w:r>
      <w:r w:rsidR="00F26FC2" w:rsidRPr="00F26FC2">
        <w:rPr>
          <w:sz w:val="28"/>
          <w:szCs w:val="28"/>
        </w:rPr>
        <w:t>s</w:t>
      </w:r>
      <w:r w:rsidRPr="00F26FC2">
        <w:rPr>
          <w:sz w:val="28"/>
          <w:szCs w:val="28"/>
        </w:rPr>
        <w:t xml:space="preserve"> projet</w:t>
      </w:r>
      <w:r w:rsidR="00F26FC2" w:rsidRPr="00F26FC2">
        <w:rPr>
          <w:sz w:val="28"/>
          <w:szCs w:val="28"/>
        </w:rPr>
        <w:t>s</w:t>
      </w:r>
      <w:r w:rsidRPr="00F26FC2">
        <w:rPr>
          <w:sz w:val="28"/>
          <w:szCs w:val="28"/>
        </w:rPr>
        <w:t xml:space="preserve"> continue</w:t>
      </w:r>
      <w:r w:rsidR="00F26FC2" w:rsidRPr="00F26FC2">
        <w:rPr>
          <w:sz w:val="28"/>
          <w:szCs w:val="28"/>
        </w:rPr>
        <w:t>nt</w:t>
      </w:r>
      <w:r w:rsidRPr="00F26FC2">
        <w:rPr>
          <w:sz w:val="28"/>
          <w:szCs w:val="28"/>
        </w:rPr>
        <w:t xml:space="preserve"> et que leurs conditions de vie ne se dégradent pas.</w:t>
      </w:r>
      <w:r w:rsidRPr="00E82832">
        <w:rPr>
          <w:rFonts w:ascii="Arial" w:eastAsia="Times New Roman" w:hAnsi="Arial" w:cs="Arial"/>
          <w:sz w:val="24"/>
          <w:szCs w:val="24"/>
          <w:lang w:eastAsia="ar-SA"/>
        </w:rPr>
        <w:t xml:space="preserve"> </w:t>
      </w:r>
      <w:r w:rsidRPr="00F26FC2">
        <w:rPr>
          <w:b/>
          <w:sz w:val="28"/>
          <w:szCs w:val="28"/>
        </w:rPr>
        <w:t>Certains mettront du temps pour intégrer cette stratégie.</w:t>
      </w:r>
    </w:p>
    <w:p w:rsidR="003A349B" w:rsidRPr="00F26FC2" w:rsidRDefault="003A349B" w:rsidP="00E82832">
      <w:pPr>
        <w:suppressAutoHyphens/>
        <w:spacing w:after="0" w:line="240" w:lineRule="auto"/>
        <w:ind w:right="680"/>
        <w:jc w:val="both"/>
        <w:rPr>
          <w:b/>
          <w:sz w:val="28"/>
          <w:szCs w:val="28"/>
        </w:rPr>
      </w:pPr>
      <w:r w:rsidRPr="00F26FC2">
        <w:rPr>
          <w:b/>
          <w:sz w:val="28"/>
          <w:szCs w:val="28"/>
        </w:rPr>
        <w:t xml:space="preserve">           </w:t>
      </w:r>
    </w:p>
    <w:p w:rsidR="003A349B" w:rsidRPr="002F343F" w:rsidRDefault="003A349B" w:rsidP="003A349B">
      <w:pPr>
        <w:rPr>
          <w:color w:val="FF0000"/>
          <w:sz w:val="36"/>
          <w:szCs w:val="36"/>
        </w:rPr>
      </w:pPr>
    </w:p>
    <w:p w:rsidR="007B20FA" w:rsidRDefault="007B20FA" w:rsidP="002F343F">
      <w:pPr>
        <w:jc w:val="both"/>
        <w:rPr>
          <w:rFonts w:ascii="Arial" w:hAnsi="Arial" w:cs="Arial"/>
          <w:b/>
        </w:rPr>
      </w:pPr>
    </w:p>
    <w:p w:rsidR="00D801B4" w:rsidRDefault="00D801B4" w:rsidP="00870611">
      <w:pPr>
        <w:ind w:right="907"/>
        <w:jc w:val="both"/>
        <w:rPr>
          <w:rFonts w:ascii="Arial" w:hAnsi="Arial" w:cs="Arial"/>
          <w:b/>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Pr="002F343F" w:rsidRDefault="002F343F" w:rsidP="002F343F">
      <w:pPr>
        <w:rPr>
          <w:color w:val="FF0000"/>
          <w:sz w:val="36"/>
          <w:szCs w:val="36"/>
        </w:rPr>
      </w:pPr>
    </w:p>
    <w:p w:rsidR="002F343F" w:rsidRDefault="002F343F" w:rsidP="002F343F">
      <w:pPr>
        <w:rPr>
          <w:color w:val="FF0000"/>
          <w:sz w:val="36"/>
          <w:szCs w:val="36"/>
        </w:rPr>
      </w:pPr>
    </w:p>
    <w:p w:rsidR="00707419" w:rsidRDefault="00707419" w:rsidP="002F343F">
      <w:pPr>
        <w:rPr>
          <w:color w:val="FF0000"/>
          <w:sz w:val="36"/>
          <w:szCs w:val="36"/>
        </w:rPr>
      </w:pPr>
    </w:p>
    <w:p w:rsidR="00707419" w:rsidRDefault="00707419" w:rsidP="002F343F">
      <w:pPr>
        <w:rPr>
          <w:color w:val="FF0000"/>
          <w:sz w:val="36"/>
          <w:szCs w:val="36"/>
        </w:rPr>
      </w:pPr>
    </w:p>
    <w:p w:rsidR="00707419" w:rsidRDefault="00707419" w:rsidP="002F343F">
      <w:pPr>
        <w:rPr>
          <w:color w:val="FF0000"/>
          <w:sz w:val="36"/>
          <w:szCs w:val="36"/>
        </w:rPr>
      </w:pPr>
    </w:p>
    <w:p w:rsidR="002F343F" w:rsidRPr="002F343F" w:rsidRDefault="002F343F" w:rsidP="002F343F">
      <w:pPr>
        <w:tabs>
          <w:tab w:val="left" w:pos="4485"/>
        </w:tabs>
        <w:rPr>
          <w:color w:val="FF0000"/>
          <w:sz w:val="36"/>
          <w:szCs w:val="36"/>
        </w:rPr>
      </w:pPr>
      <w:r w:rsidRPr="002F343F">
        <w:rPr>
          <w:sz w:val="44"/>
          <w:szCs w:val="44"/>
          <w:u w:val="single"/>
        </w:rPr>
        <w:t>J.10 Durée des séjours des sortants</w:t>
      </w:r>
    </w:p>
    <w:tbl>
      <w:tblPr>
        <w:tblStyle w:val="Grilledutableau"/>
        <w:tblW w:w="0" w:type="auto"/>
        <w:tblLook w:val="04A0" w:firstRow="1" w:lastRow="0" w:firstColumn="1" w:lastColumn="0" w:noHBand="0" w:noVBand="1"/>
      </w:tblPr>
      <w:tblGrid>
        <w:gridCol w:w="3537"/>
        <w:gridCol w:w="1841"/>
        <w:gridCol w:w="1841"/>
      </w:tblGrid>
      <w:tr w:rsidR="002F343F" w:rsidRPr="002F343F" w:rsidTr="004C239C">
        <w:trPr>
          <w:trHeight w:val="304"/>
        </w:trPr>
        <w:tc>
          <w:tcPr>
            <w:tcW w:w="3537" w:type="dxa"/>
            <w:tcBorders>
              <w:top w:val="nil"/>
              <w:left w:val="nil"/>
            </w:tcBorders>
          </w:tcPr>
          <w:p w:rsidR="002F343F" w:rsidRPr="002F343F" w:rsidRDefault="002F343F" w:rsidP="002F343F">
            <w:pPr>
              <w:rPr>
                <w:sz w:val="28"/>
                <w:szCs w:val="28"/>
              </w:rPr>
            </w:pPr>
          </w:p>
        </w:tc>
        <w:tc>
          <w:tcPr>
            <w:tcW w:w="1841" w:type="dxa"/>
            <w:shd w:val="clear" w:color="auto" w:fill="C00000"/>
          </w:tcPr>
          <w:p w:rsidR="002F343F" w:rsidRPr="002F343F" w:rsidRDefault="002F343F" w:rsidP="003B1928">
            <w:pPr>
              <w:jc w:val="center"/>
              <w:rPr>
                <w:sz w:val="28"/>
                <w:szCs w:val="28"/>
              </w:rPr>
            </w:pPr>
            <w:r w:rsidRPr="002F343F">
              <w:rPr>
                <w:sz w:val="28"/>
                <w:szCs w:val="28"/>
              </w:rPr>
              <w:t>DIFFUS</w:t>
            </w:r>
          </w:p>
        </w:tc>
        <w:tc>
          <w:tcPr>
            <w:tcW w:w="1841" w:type="dxa"/>
            <w:shd w:val="clear" w:color="auto" w:fill="C00000"/>
          </w:tcPr>
          <w:p w:rsidR="002F343F" w:rsidRPr="002F343F" w:rsidRDefault="002F343F" w:rsidP="003B1928">
            <w:pPr>
              <w:jc w:val="center"/>
              <w:rPr>
                <w:sz w:val="28"/>
                <w:szCs w:val="28"/>
              </w:rPr>
            </w:pPr>
            <w:r w:rsidRPr="002F343F">
              <w:rPr>
                <w:sz w:val="28"/>
                <w:szCs w:val="28"/>
              </w:rPr>
              <w:t>REGROUPE</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2 à 6 jours</w:t>
            </w:r>
          </w:p>
        </w:tc>
        <w:tc>
          <w:tcPr>
            <w:tcW w:w="1841" w:type="dxa"/>
          </w:tcPr>
          <w:p w:rsidR="002F343F" w:rsidRPr="002F343F" w:rsidRDefault="003B1928" w:rsidP="003B1928">
            <w:pPr>
              <w:jc w:val="center"/>
              <w:rPr>
                <w:sz w:val="28"/>
                <w:szCs w:val="28"/>
              </w:rPr>
            </w:pPr>
            <w:r>
              <w:rPr>
                <w:sz w:val="28"/>
                <w:szCs w:val="28"/>
              </w:rPr>
              <w:t>1</w:t>
            </w:r>
          </w:p>
        </w:tc>
        <w:tc>
          <w:tcPr>
            <w:tcW w:w="1841" w:type="dxa"/>
          </w:tcPr>
          <w:p w:rsidR="002F343F" w:rsidRPr="002F343F" w:rsidRDefault="00514075" w:rsidP="003B1928">
            <w:pPr>
              <w:jc w:val="center"/>
              <w:rPr>
                <w:sz w:val="28"/>
                <w:szCs w:val="28"/>
              </w:rPr>
            </w:pPr>
            <w:r>
              <w:rPr>
                <w:sz w:val="28"/>
                <w:szCs w:val="28"/>
              </w:rPr>
              <w:t>4</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7 à 13 jours</w:t>
            </w:r>
          </w:p>
        </w:tc>
        <w:tc>
          <w:tcPr>
            <w:tcW w:w="1841" w:type="dxa"/>
          </w:tcPr>
          <w:p w:rsidR="002F343F" w:rsidRPr="002F343F" w:rsidRDefault="003B1928" w:rsidP="003B1928">
            <w:pPr>
              <w:jc w:val="center"/>
              <w:rPr>
                <w:sz w:val="28"/>
                <w:szCs w:val="28"/>
              </w:rPr>
            </w:pPr>
            <w:r>
              <w:rPr>
                <w:sz w:val="28"/>
                <w:szCs w:val="28"/>
              </w:rPr>
              <w:t>2</w:t>
            </w:r>
          </w:p>
        </w:tc>
        <w:tc>
          <w:tcPr>
            <w:tcW w:w="1841" w:type="dxa"/>
          </w:tcPr>
          <w:p w:rsidR="002F343F" w:rsidRPr="002F343F" w:rsidRDefault="002F343F" w:rsidP="003B1928">
            <w:pPr>
              <w:jc w:val="center"/>
              <w:rPr>
                <w:sz w:val="28"/>
                <w:szCs w:val="28"/>
              </w:rPr>
            </w:pP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14 à 30 jours</w:t>
            </w:r>
          </w:p>
        </w:tc>
        <w:tc>
          <w:tcPr>
            <w:tcW w:w="1841" w:type="dxa"/>
          </w:tcPr>
          <w:p w:rsidR="002F343F" w:rsidRPr="002F343F" w:rsidRDefault="003B1928" w:rsidP="003B1928">
            <w:pPr>
              <w:jc w:val="center"/>
              <w:rPr>
                <w:sz w:val="28"/>
                <w:szCs w:val="28"/>
              </w:rPr>
            </w:pPr>
            <w:r>
              <w:rPr>
                <w:sz w:val="28"/>
                <w:szCs w:val="28"/>
              </w:rPr>
              <w:t>1</w:t>
            </w:r>
          </w:p>
        </w:tc>
        <w:tc>
          <w:tcPr>
            <w:tcW w:w="1841" w:type="dxa"/>
          </w:tcPr>
          <w:p w:rsidR="002F343F" w:rsidRPr="002F343F" w:rsidRDefault="002F343F" w:rsidP="003B1928">
            <w:pPr>
              <w:jc w:val="center"/>
              <w:rPr>
                <w:sz w:val="28"/>
                <w:szCs w:val="28"/>
              </w:rPr>
            </w:pP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31 à 91 jours</w:t>
            </w:r>
          </w:p>
        </w:tc>
        <w:tc>
          <w:tcPr>
            <w:tcW w:w="1841" w:type="dxa"/>
          </w:tcPr>
          <w:p w:rsidR="002F343F" w:rsidRPr="002F343F" w:rsidRDefault="003B1928" w:rsidP="003B1928">
            <w:pPr>
              <w:jc w:val="center"/>
              <w:rPr>
                <w:sz w:val="28"/>
                <w:szCs w:val="28"/>
              </w:rPr>
            </w:pPr>
            <w:r>
              <w:rPr>
                <w:sz w:val="28"/>
                <w:szCs w:val="28"/>
              </w:rPr>
              <w:t>3</w:t>
            </w:r>
          </w:p>
        </w:tc>
        <w:tc>
          <w:tcPr>
            <w:tcW w:w="1841" w:type="dxa"/>
          </w:tcPr>
          <w:p w:rsidR="002F343F" w:rsidRPr="002F343F" w:rsidRDefault="00514075" w:rsidP="003B1928">
            <w:pPr>
              <w:jc w:val="center"/>
              <w:rPr>
                <w:sz w:val="28"/>
                <w:szCs w:val="28"/>
              </w:rPr>
            </w:pPr>
            <w:r>
              <w:rPr>
                <w:sz w:val="28"/>
                <w:szCs w:val="28"/>
              </w:rPr>
              <w:t>6</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92 à 181 jours</w:t>
            </w:r>
          </w:p>
        </w:tc>
        <w:tc>
          <w:tcPr>
            <w:tcW w:w="1841" w:type="dxa"/>
          </w:tcPr>
          <w:p w:rsidR="002F343F" w:rsidRPr="002F343F" w:rsidRDefault="003B1928" w:rsidP="003B1928">
            <w:pPr>
              <w:jc w:val="center"/>
              <w:rPr>
                <w:sz w:val="28"/>
                <w:szCs w:val="28"/>
              </w:rPr>
            </w:pPr>
            <w:r>
              <w:rPr>
                <w:sz w:val="28"/>
                <w:szCs w:val="28"/>
              </w:rPr>
              <w:t>18</w:t>
            </w:r>
          </w:p>
        </w:tc>
        <w:tc>
          <w:tcPr>
            <w:tcW w:w="1841" w:type="dxa"/>
          </w:tcPr>
          <w:p w:rsidR="002F343F" w:rsidRPr="002F343F" w:rsidRDefault="00514075" w:rsidP="003B1928">
            <w:pPr>
              <w:jc w:val="center"/>
              <w:rPr>
                <w:sz w:val="28"/>
                <w:szCs w:val="28"/>
              </w:rPr>
            </w:pPr>
            <w:r>
              <w:rPr>
                <w:sz w:val="28"/>
                <w:szCs w:val="28"/>
              </w:rPr>
              <w:t>6</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De 182 à 364 jours</w:t>
            </w:r>
          </w:p>
        </w:tc>
        <w:tc>
          <w:tcPr>
            <w:tcW w:w="1841" w:type="dxa"/>
          </w:tcPr>
          <w:p w:rsidR="002F343F" w:rsidRPr="002F343F" w:rsidRDefault="003B1928" w:rsidP="003B1928">
            <w:pPr>
              <w:jc w:val="center"/>
              <w:rPr>
                <w:sz w:val="28"/>
                <w:szCs w:val="28"/>
              </w:rPr>
            </w:pPr>
            <w:r>
              <w:rPr>
                <w:sz w:val="28"/>
                <w:szCs w:val="28"/>
              </w:rPr>
              <w:t>10</w:t>
            </w:r>
          </w:p>
        </w:tc>
        <w:tc>
          <w:tcPr>
            <w:tcW w:w="1841" w:type="dxa"/>
          </w:tcPr>
          <w:p w:rsidR="002F343F" w:rsidRPr="002F343F" w:rsidRDefault="00514075" w:rsidP="003B1928">
            <w:pPr>
              <w:jc w:val="center"/>
              <w:rPr>
                <w:sz w:val="28"/>
                <w:szCs w:val="28"/>
              </w:rPr>
            </w:pPr>
            <w:r>
              <w:rPr>
                <w:sz w:val="28"/>
                <w:szCs w:val="28"/>
              </w:rPr>
              <w:t>2</w:t>
            </w:r>
          </w:p>
        </w:tc>
      </w:tr>
      <w:tr w:rsidR="002F343F" w:rsidRPr="002F343F" w:rsidTr="004C239C">
        <w:trPr>
          <w:trHeight w:val="304"/>
        </w:trPr>
        <w:tc>
          <w:tcPr>
            <w:tcW w:w="3537" w:type="dxa"/>
            <w:shd w:val="clear" w:color="auto" w:fill="FFFF00"/>
          </w:tcPr>
          <w:p w:rsidR="002F343F" w:rsidRPr="002F343F" w:rsidRDefault="002F343F" w:rsidP="002F343F">
            <w:pPr>
              <w:rPr>
                <w:sz w:val="28"/>
                <w:szCs w:val="28"/>
              </w:rPr>
            </w:pPr>
            <w:r w:rsidRPr="002F343F">
              <w:rPr>
                <w:sz w:val="28"/>
                <w:szCs w:val="28"/>
              </w:rPr>
              <w:t>365 jours et +</w:t>
            </w:r>
          </w:p>
        </w:tc>
        <w:tc>
          <w:tcPr>
            <w:tcW w:w="1841" w:type="dxa"/>
          </w:tcPr>
          <w:p w:rsidR="002F343F" w:rsidRPr="002F343F" w:rsidRDefault="003B1928" w:rsidP="003B1928">
            <w:pPr>
              <w:jc w:val="center"/>
              <w:rPr>
                <w:sz w:val="28"/>
                <w:szCs w:val="28"/>
              </w:rPr>
            </w:pPr>
            <w:r>
              <w:rPr>
                <w:sz w:val="28"/>
                <w:szCs w:val="28"/>
              </w:rPr>
              <w:t>3</w:t>
            </w:r>
          </w:p>
        </w:tc>
        <w:tc>
          <w:tcPr>
            <w:tcW w:w="1841" w:type="dxa"/>
          </w:tcPr>
          <w:p w:rsidR="002F343F" w:rsidRPr="002F343F" w:rsidRDefault="00514075" w:rsidP="003B1928">
            <w:pPr>
              <w:jc w:val="center"/>
              <w:rPr>
                <w:sz w:val="28"/>
                <w:szCs w:val="28"/>
              </w:rPr>
            </w:pPr>
            <w:r>
              <w:rPr>
                <w:sz w:val="28"/>
                <w:szCs w:val="28"/>
              </w:rPr>
              <w:t>1</w:t>
            </w:r>
          </w:p>
        </w:tc>
      </w:tr>
      <w:tr w:rsidR="002F343F" w:rsidRPr="002F343F" w:rsidTr="004C239C">
        <w:trPr>
          <w:trHeight w:val="294"/>
        </w:trPr>
        <w:tc>
          <w:tcPr>
            <w:tcW w:w="3537" w:type="dxa"/>
            <w:shd w:val="clear" w:color="auto" w:fill="FFFF00"/>
          </w:tcPr>
          <w:p w:rsidR="002F343F" w:rsidRPr="002F343F" w:rsidRDefault="002F343F" w:rsidP="002F343F">
            <w:pPr>
              <w:rPr>
                <w:sz w:val="28"/>
                <w:szCs w:val="28"/>
              </w:rPr>
            </w:pPr>
            <w:r w:rsidRPr="002F343F">
              <w:rPr>
                <w:sz w:val="28"/>
                <w:szCs w:val="28"/>
              </w:rPr>
              <w:t>Total</w:t>
            </w:r>
          </w:p>
        </w:tc>
        <w:tc>
          <w:tcPr>
            <w:tcW w:w="1841" w:type="dxa"/>
          </w:tcPr>
          <w:p w:rsidR="002F343F" w:rsidRPr="002F343F" w:rsidRDefault="00912DD5" w:rsidP="003B1928">
            <w:pPr>
              <w:jc w:val="center"/>
              <w:rPr>
                <w:sz w:val="28"/>
                <w:szCs w:val="28"/>
              </w:rPr>
            </w:pPr>
            <w:r>
              <w:rPr>
                <w:sz w:val="28"/>
                <w:szCs w:val="28"/>
              </w:rPr>
              <w:t>38</w:t>
            </w:r>
          </w:p>
        </w:tc>
        <w:tc>
          <w:tcPr>
            <w:tcW w:w="1841" w:type="dxa"/>
          </w:tcPr>
          <w:p w:rsidR="002F343F" w:rsidRPr="002F343F" w:rsidRDefault="00912DD5" w:rsidP="003B1928">
            <w:pPr>
              <w:jc w:val="center"/>
              <w:rPr>
                <w:sz w:val="28"/>
                <w:szCs w:val="28"/>
              </w:rPr>
            </w:pPr>
            <w:r>
              <w:rPr>
                <w:sz w:val="28"/>
                <w:szCs w:val="28"/>
              </w:rPr>
              <w:t>19</w:t>
            </w:r>
          </w:p>
        </w:tc>
      </w:tr>
    </w:tbl>
    <w:p w:rsidR="00DD093F" w:rsidRDefault="00DD093F" w:rsidP="002F343F">
      <w:pPr>
        <w:rPr>
          <w:sz w:val="36"/>
          <w:szCs w:val="36"/>
        </w:rPr>
      </w:pPr>
    </w:p>
    <w:p w:rsidR="0059787D" w:rsidRDefault="0059787D" w:rsidP="002F343F">
      <w:pPr>
        <w:rPr>
          <w:sz w:val="36"/>
          <w:szCs w:val="36"/>
        </w:rPr>
      </w:pPr>
      <w:r>
        <w:rPr>
          <w:noProof/>
          <w:lang w:eastAsia="fr-FR"/>
        </w:rPr>
        <w:drawing>
          <wp:inline distT="0" distB="0" distL="0" distR="0" wp14:anchorId="6417097B" wp14:editId="59D76CD2">
            <wp:extent cx="5857875" cy="2390775"/>
            <wp:effectExtent l="0" t="0" r="9525" b="9525"/>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A2908" w:rsidRPr="00F26FC2" w:rsidRDefault="00AA2908" w:rsidP="00AA2908">
      <w:pPr>
        <w:spacing w:line="240" w:lineRule="auto"/>
        <w:ind w:right="850"/>
        <w:jc w:val="both"/>
        <w:rPr>
          <w:sz w:val="28"/>
          <w:szCs w:val="28"/>
        </w:rPr>
      </w:pPr>
      <w:r w:rsidRPr="00F26FC2">
        <w:rPr>
          <w:sz w:val="28"/>
          <w:szCs w:val="28"/>
        </w:rPr>
        <w:t>Sur les sorties</w:t>
      </w:r>
      <w:r w:rsidRPr="00F26FC2">
        <w:rPr>
          <w:rFonts w:ascii="Arial" w:hAnsi="Arial" w:cs="Arial"/>
          <w:sz w:val="24"/>
          <w:szCs w:val="24"/>
        </w:rPr>
        <w:t xml:space="preserve"> </w:t>
      </w:r>
      <w:r w:rsidRPr="00F26FC2">
        <w:rPr>
          <w:b/>
          <w:sz w:val="28"/>
          <w:szCs w:val="28"/>
        </w:rPr>
        <w:t>les durées de séjour</w:t>
      </w:r>
      <w:r w:rsidRPr="00F26FC2">
        <w:rPr>
          <w:rFonts w:ascii="Arial" w:hAnsi="Arial" w:cs="Arial"/>
          <w:sz w:val="24"/>
          <w:szCs w:val="24"/>
        </w:rPr>
        <w:t xml:space="preserve"> </w:t>
      </w:r>
      <w:r w:rsidRPr="00F26FC2">
        <w:rPr>
          <w:sz w:val="28"/>
          <w:szCs w:val="28"/>
        </w:rPr>
        <w:t xml:space="preserve">sont de : </w:t>
      </w:r>
    </w:p>
    <w:p w:rsidR="00AA2908" w:rsidRPr="00F26FC2" w:rsidRDefault="00AA2908" w:rsidP="00AA2908">
      <w:pPr>
        <w:spacing w:line="240" w:lineRule="auto"/>
        <w:ind w:right="850" w:firstLine="708"/>
        <w:jc w:val="both"/>
        <w:rPr>
          <w:b/>
          <w:sz w:val="28"/>
          <w:szCs w:val="28"/>
        </w:rPr>
      </w:pPr>
      <w:r w:rsidRPr="00F26FC2">
        <w:rPr>
          <w:b/>
          <w:sz w:val="28"/>
          <w:szCs w:val="28"/>
        </w:rPr>
        <w:t>-  2  à 30 jours :   14,4%  (34 % en 2018, 26% en 2017, 24,3 % en 2016, 43, 6 % en 2015). Candidats refusant le regroupé ou retournant dans leur ex lieux.</w:t>
      </w:r>
    </w:p>
    <w:p w:rsidR="00AA2908" w:rsidRPr="00912DD5" w:rsidRDefault="00AA2908" w:rsidP="00AA2908">
      <w:pPr>
        <w:spacing w:line="240" w:lineRule="auto"/>
        <w:ind w:left="-30" w:right="850" w:firstLine="45"/>
        <w:jc w:val="both"/>
        <w:rPr>
          <w:rFonts w:ascii="Arial" w:hAnsi="Arial" w:cs="Arial"/>
          <w:b/>
          <w:color w:val="FF0000"/>
          <w:sz w:val="24"/>
          <w:szCs w:val="24"/>
        </w:rPr>
      </w:pPr>
      <w:r w:rsidRPr="00B8331C">
        <w:rPr>
          <w:b/>
          <w:sz w:val="28"/>
          <w:szCs w:val="28"/>
        </w:rPr>
        <w:t xml:space="preserve">          -  30  à 181 jours : 59,64 % (30,30 % en 2018, 49,3 en 2017, 44,5 % en 2016, 40 % en 2015).</w:t>
      </w:r>
      <w:r>
        <w:rPr>
          <w:rFonts w:ascii="Arial" w:hAnsi="Arial" w:cs="Arial"/>
          <w:color w:val="FF0000"/>
          <w:sz w:val="24"/>
          <w:szCs w:val="24"/>
        </w:rPr>
        <w:t xml:space="preserve"> </w:t>
      </w:r>
      <w:r w:rsidRPr="00F26FC2">
        <w:rPr>
          <w:sz w:val="28"/>
          <w:szCs w:val="28"/>
        </w:rPr>
        <w:t>Nous affinons éducativement la participation et la responsabilisation du résident et les dossiers logements en sortie sont plus rapidement faits. ADOMA est un partenaire bénéfique en direct et par le SIAO.</w:t>
      </w:r>
      <w:r>
        <w:rPr>
          <w:rFonts w:ascii="Arial" w:hAnsi="Arial" w:cs="Arial"/>
          <w:color w:val="FF0000"/>
          <w:sz w:val="24"/>
          <w:szCs w:val="24"/>
        </w:rPr>
        <w:t xml:space="preserve">  </w:t>
      </w:r>
      <w:r w:rsidRPr="00912DD5">
        <w:rPr>
          <w:rFonts w:ascii="Arial" w:hAnsi="Arial" w:cs="Arial"/>
          <w:b/>
          <w:color w:val="FF0000"/>
          <w:sz w:val="24"/>
          <w:szCs w:val="24"/>
        </w:rPr>
        <w:t xml:space="preserve"> </w:t>
      </w:r>
    </w:p>
    <w:p w:rsidR="00AA2908" w:rsidRPr="00912DD5" w:rsidRDefault="00AA2908" w:rsidP="00AA2908">
      <w:pPr>
        <w:suppressAutoHyphens/>
        <w:spacing w:after="0" w:line="240" w:lineRule="auto"/>
        <w:ind w:right="850" w:firstLine="708"/>
        <w:jc w:val="both"/>
        <w:rPr>
          <w:rFonts w:ascii="Arial" w:hAnsi="Arial" w:cs="Arial"/>
          <w:color w:val="FF0000"/>
          <w:sz w:val="24"/>
          <w:szCs w:val="24"/>
        </w:rPr>
      </w:pPr>
      <w:r w:rsidRPr="00B8331C">
        <w:rPr>
          <w:b/>
          <w:sz w:val="28"/>
          <w:szCs w:val="28"/>
        </w:rPr>
        <w:t>- 180 à 364 jours : 21 05% (30,30 % en 2018, 26% en 2017, 16,2 % en 2016, 11 % en 2015).</w:t>
      </w:r>
      <w:r>
        <w:rPr>
          <w:rFonts w:ascii="Arial" w:hAnsi="Arial" w:cs="Arial"/>
          <w:color w:val="FF0000"/>
          <w:sz w:val="24"/>
          <w:szCs w:val="24"/>
        </w:rPr>
        <w:t xml:space="preserve"> </w:t>
      </w:r>
      <w:r w:rsidRPr="00B8331C">
        <w:rPr>
          <w:sz w:val="28"/>
          <w:szCs w:val="28"/>
        </w:rPr>
        <w:t>La fragilité de l’insertion sociale mais surtout professionnelle par les ressources faibles, comme les difficultés personnelles, ont des conséquences pour la sortie vers le logement. Ainsi l’hébergement dure.</w:t>
      </w:r>
    </w:p>
    <w:p w:rsidR="00AA2908" w:rsidRPr="00912DD5" w:rsidRDefault="00AA2908" w:rsidP="00AA2908">
      <w:pPr>
        <w:suppressAutoHyphens/>
        <w:spacing w:after="0" w:line="240" w:lineRule="auto"/>
        <w:ind w:right="850"/>
        <w:jc w:val="both"/>
        <w:rPr>
          <w:rFonts w:ascii="Arial" w:hAnsi="Arial" w:cs="Arial"/>
          <w:b/>
          <w:color w:val="FF0000"/>
          <w:sz w:val="24"/>
          <w:szCs w:val="24"/>
        </w:rPr>
      </w:pPr>
    </w:p>
    <w:p w:rsidR="00AA2908" w:rsidRPr="00912DD5" w:rsidRDefault="00AA2908" w:rsidP="00AA2908">
      <w:pPr>
        <w:ind w:right="850"/>
        <w:jc w:val="both"/>
        <w:rPr>
          <w:rFonts w:ascii="Arial" w:hAnsi="Arial" w:cs="Arial"/>
          <w:color w:val="FF0000"/>
          <w:sz w:val="24"/>
          <w:szCs w:val="24"/>
        </w:rPr>
      </w:pPr>
      <w:r w:rsidRPr="00912DD5">
        <w:rPr>
          <w:rFonts w:ascii="Arial" w:hAnsi="Arial" w:cs="Arial"/>
          <w:b/>
          <w:color w:val="FF0000"/>
          <w:sz w:val="24"/>
          <w:szCs w:val="24"/>
        </w:rPr>
        <w:t xml:space="preserve">  </w:t>
      </w:r>
      <w:r w:rsidRPr="00912DD5">
        <w:rPr>
          <w:rFonts w:ascii="Arial" w:hAnsi="Arial" w:cs="Arial"/>
          <w:b/>
          <w:color w:val="FF0000"/>
          <w:sz w:val="24"/>
          <w:szCs w:val="24"/>
        </w:rPr>
        <w:tab/>
      </w:r>
      <w:r w:rsidRPr="00B8331C">
        <w:rPr>
          <w:b/>
          <w:sz w:val="28"/>
          <w:szCs w:val="28"/>
        </w:rPr>
        <w:t xml:space="preserve">-  plus de 365 jours : 7,02% (5,4 % en 2018, 0% en 2017,15 % en 2016, </w:t>
      </w:r>
      <w:r w:rsidR="00B8331C">
        <w:rPr>
          <w:b/>
          <w:sz w:val="28"/>
          <w:szCs w:val="28"/>
        </w:rPr>
        <w:t xml:space="preserve"> </w:t>
      </w:r>
      <w:r w:rsidRPr="00B8331C">
        <w:rPr>
          <w:b/>
          <w:sz w:val="28"/>
          <w:szCs w:val="28"/>
        </w:rPr>
        <w:t>5,45 % en 2015).</w:t>
      </w:r>
      <w:r>
        <w:rPr>
          <w:rFonts w:ascii="Arial" w:hAnsi="Arial" w:cs="Arial"/>
          <w:color w:val="FF0000"/>
          <w:sz w:val="24"/>
          <w:szCs w:val="24"/>
        </w:rPr>
        <w:t xml:space="preserve"> </w:t>
      </w:r>
      <w:r w:rsidRPr="00B8331C">
        <w:rPr>
          <w:sz w:val="28"/>
          <w:szCs w:val="28"/>
        </w:rPr>
        <w:t>L’hébergement par la demande de prolongation faite est lié aux résidents étrangers en majorité (conflits internationaux). L’apprentissage de la langue française est un frein à l’insertion professionnelle.</w:t>
      </w:r>
    </w:p>
    <w:p w:rsidR="002F343F" w:rsidRPr="002F343F" w:rsidRDefault="002F343F" w:rsidP="002F343F">
      <w:pPr>
        <w:rPr>
          <w:sz w:val="44"/>
          <w:szCs w:val="44"/>
          <w:u w:val="single"/>
        </w:rPr>
      </w:pPr>
      <w:r w:rsidRPr="002F343F">
        <w:rPr>
          <w:sz w:val="44"/>
          <w:szCs w:val="44"/>
          <w:u w:val="single"/>
        </w:rPr>
        <w:lastRenderedPageBreak/>
        <w:t xml:space="preserve">K.11 Ressources des sortants </w:t>
      </w:r>
    </w:p>
    <w:tbl>
      <w:tblPr>
        <w:tblStyle w:val="Grilledutableau"/>
        <w:tblW w:w="0" w:type="auto"/>
        <w:tblLook w:val="04A0" w:firstRow="1" w:lastRow="0" w:firstColumn="1" w:lastColumn="0" w:noHBand="0" w:noVBand="1"/>
      </w:tblPr>
      <w:tblGrid>
        <w:gridCol w:w="4536"/>
        <w:gridCol w:w="1701"/>
        <w:gridCol w:w="1843"/>
      </w:tblGrid>
      <w:tr w:rsidR="002F343F" w:rsidRPr="002F343F" w:rsidTr="000A380E">
        <w:tc>
          <w:tcPr>
            <w:tcW w:w="4536" w:type="dxa"/>
            <w:tcBorders>
              <w:top w:val="nil"/>
              <w:left w:val="nil"/>
            </w:tcBorders>
          </w:tcPr>
          <w:p w:rsidR="002F343F" w:rsidRPr="002F343F" w:rsidRDefault="002F343F" w:rsidP="002F343F">
            <w:pPr>
              <w:rPr>
                <w:sz w:val="36"/>
                <w:szCs w:val="36"/>
              </w:rPr>
            </w:pPr>
          </w:p>
        </w:tc>
        <w:tc>
          <w:tcPr>
            <w:tcW w:w="1701" w:type="dxa"/>
            <w:shd w:val="clear" w:color="auto" w:fill="C00000"/>
          </w:tcPr>
          <w:p w:rsidR="002F343F" w:rsidRPr="002F343F" w:rsidRDefault="002F343F" w:rsidP="00784527">
            <w:pPr>
              <w:jc w:val="center"/>
              <w:rPr>
                <w:sz w:val="36"/>
                <w:szCs w:val="36"/>
              </w:rPr>
            </w:pPr>
            <w:r w:rsidRPr="002F343F">
              <w:rPr>
                <w:sz w:val="36"/>
                <w:szCs w:val="36"/>
              </w:rPr>
              <w:t>DIFFUS</w:t>
            </w:r>
          </w:p>
        </w:tc>
        <w:tc>
          <w:tcPr>
            <w:tcW w:w="1843" w:type="dxa"/>
            <w:shd w:val="clear" w:color="auto" w:fill="C00000"/>
          </w:tcPr>
          <w:p w:rsidR="002F343F" w:rsidRPr="002F343F" w:rsidRDefault="002F343F" w:rsidP="00784527">
            <w:pPr>
              <w:jc w:val="center"/>
              <w:rPr>
                <w:sz w:val="36"/>
                <w:szCs w:val="36"/>
              </w:rPr>
            </w:pPr>
            <w:r w:rsidRPr="002F343F">
              <w:rPr>
                <w:sz w:val="36"/>
                <w:szCs w:val="36"/>
              </w:rPr>
              <w:t>REGROUPE</w:t>
            </w:r>
          </w:p>
        </w:tc>
      </w:tr>
      <w:tr w:rsidR="002F343F" w:rsidRPr="002F343F" w:rsidTr="000A380E">
        <w:tc>
          <w:tcPr>
            <w:tcW w:w="4536" w:type="dxa"/>
            <w:shd w:val="clear" w:color="auto" w:fill="FFFF00"/>
          </w:tcPr>
          <w:p w:rsidR="002F343F" w:rsidRPr="002F343F" w:rsidRDefault="002F343F" w:rsidP="002F343F">
            <w:pPr>
              <w:rPr>
                <w:sz w:val="36"/>
                <w:szCs w:val="36"/>
              </w:rPr>
            </w:pPr>
            <w:r w:rsidRPr="002F343F">
              <w:rPr>
                <w:sz w:val="36"/>
                <w:szCs w:val="36"/>
              </w:rPr>
              <w:t>Sans ressources</w:t>
            </w:r>
          </w:p>
        </w:tc>
        <w:tc>
          <w:tcPr>
            <w:tcW w:w="1701" w:type="dxa"/>
          </w:tcPr>
          <w:p w:rsidR="002F343F" w:rsidRPr="002F343F" w:rsidRDefault="00784527" w:rsidP="00784527">
            <w:pPr>
              <w:jc w:val="center"/>
              <w:rPr>
                <w:sz w:val="36"/>
                <w:szCs w:val="36"/>
              </w:rPr>
            </w:pPr>
            <w:r>
              <w:rPr>
                <w:sz w:val="36"/>
                <w:szCs w:val="36"/>
              </w:rPr>
              <w:t>7</w:t>
            </w:r>
          </w:p>
        </w:tc>
        <w:tc>
          <w:tcPr>
            <w:tcW w:w="1843" w:type="dxa"/>
          </w:tcPr>
          <w:p w:rsidR="002F343F" w:rsidRPr="002F343F" w:rsidRDefault="00514075" w:rsidP="00784527">
            <w:pPr>
              <w:jc w:val="center"/>
              <w:rPr>
                <w:sz w:val="36"/>
                <w:szCs w:val="36"/>
              </w:rPr>
            </w:pPr>
            <w:r>
              <w:rPr>
                <w:sz w:val="36"/>
                <w:szCs w:val="36"/>
              </w:rPr>
              <w:t>8</w:t>
            </w:r>
          </w:p>
        </w:tc>
      </w:tr>
      <w:tr w:rsidR="002F343F" w:rsidRPr="002F343F" w:rsidTr="000A380E">
        <w:tc>
          <w:tcPr>
            <w:tcW w:w="4536" w:type="dxa"/>
            <w:shd w:val="clear" w:color="auto" w:fill="FFFF00"/>
          </w:tcPr>
          <w:p w:rsidR="002F343F" w:rsidRPr="002F343F" w:rsidRDefault="002F343F" w:rsidP="002F343F">
            <w:pPr>
              <w:rPr>
                <w:sz w:val="36"/>
                <w:szCs w:val="36"/>
              </w:rPr>
            </w:pPr>
            <w:r w:rsidRPr="002F343F">
              <w:rPr>
                <w:sz w:val="36"/>
                <w:szCs w:val="36"/>
              </w:rPr>
              <w:t>Salaire</w:t>
            </w:r>
          </w:p>
        </w:tc>
        <w:tc>
          <w:tcPr>
            <w:tcW w:w="1701" w:type="dxa"/>
          </w:tcPr>
          <w:p w:rsidR="002F343F" w:rsidRPr="002F343F" w:rsidRDefault="00784527" w:rsidP="00784527">
            <w:pPr>
              <w:jc w:val="center"/>
              <w:rPr>
                <w:sz w:val="36"/>
                <w:szCs w:val="36"/>
              </w:rPr>
            </w:pPr>
            <w:r>
              <w:rPr>
                <w:sz w:val="36"/>
                <w:szCs w:val="36"/>
              </w:rPr>
              <w:t>8</w:t>
            </w:r>
          </w:p>
        </w:tc>
        <w:tc>
          <w:tcPr>
            <w:tcW w:w="1843" w:type="dxa"/>
          </w:tcPr>
          <w:p w:rsidR="002F343F" w:rsidRPr="002F343F" w:rsidRDefault="00514075" w:rsidP="00784527">
            <w:pPr>
              <w:jc w:val="center"/>
              <w:rPr>
                <w:sz w:val="36"/>
                <w:szCs w:val="36"/>
              </w:rPr>
            </w:pPr>
            <w:r>
              <w:rPr>
                <w:sz w:val="36"/>
                <w:szCs w:val="36"/>
              </w:rPr>
              <w:t>2</w:t>
            </w:r>
          </w:p>
        </w:tc>
      </w:tr>
      <w:tr w:rsidR="002F343F" w:rsidRPr="002F343F" w:rsidTr="000A380E">
        <w:tc>
          <w:tcPr>
            <w:tcW w:w="4536" w:type="dxa"/>
            <w:shd w:val="clear" w:color="auto" w:fill="FFFF00"/>
          </w:tcPr>
          <w:p w:rsidR="002F343F" w:rsidRPr="002F343F" w:rsidRDefault="002F343F" w:rsidP="002F343F">
            <w:pPr>
              <w:rPr>
                <w:sz w:val="36"/>
                <w:szCs w:val="36"/>
              </w:rPr>
            </w:pPr>
            <w:r w:rsidRPr="002F343F">
              <w:rPr>
                <w:sz w:val="36"/>
                <w:szCs w:val="36"/>
              </w:rPr>
              <w:t>R.S.A.</w:t>
            </w:r>
          </w:p>
        </w:tc>
        <w:tc>
          <w:tcPr>
            <w:tcW w:w="1701" w:type="dxa"/>
          </w:tcPr>
          <w:p w:rsidR="002F343F" w:rsidRPr="002F343F" w:rsidRDefault="00784527" w:rsidP="00784527">
            <w:pPr>
              <w:jc w:val="center"/>
              <w:rPr>
                <w:sz w:val="36"/>
                <w:szCs w:val="36"/>
              </w:rPr>
            </w:pPr>
            <w:r>
              <w:rPr>
                <w:sz w:val="36"/>
                <w:szCs w:val="36"/>
              </w:rPr>
              <w:t>7</w:t>
            </w:r>
          </w:p>
        </w:tc>
        <w:tc>
          <w:tcPr>
            <w:tcW w:w="1843" w:type="dxa"/>
          </w:tcPr>
          <w:p w:rsidR="002F343F" w:rsidRPr="002F343F" w:rsidRDefault="002F343F" w:rsidP="00784527">
            <w:pPr>
              <w:jc w:val="center"/>
              <w:rPr>
                <w:sz w:val="36"/>
                <w:szCs w:val="36"/>
              </w:rPr>
            </w:pPr>
          </w:p>
        </w:tc>
      </w:tr>
      <w:tr w:rsidR="002F343F" w:rsidRPr="002F343F" w:rsidTr="000A380E">
        <w:tc>
          <w:tcPr>
            <w:tcW w:w="4536" w:type="dxa"/>
            <w:shd w:val="clear" w:color="auto" w:fill="FFFF00"/>
          </w:tcPr>
          <w:p w:rsidR="002F343F" w:rsidRPr="002F343F" w:rsidRDefault="002F343F" w:rsidP="002F343F">
            <w:pPr>
              <w:rPr>
                <w:sz w:val="36"/>
                <w:szCs w:val="36"/>
              </w:rPr>
            </w:pPr>
            <w:r w:rsidRPr="002F343F">
              <w:rPr>
                <w:sz w:val="36"/>
                <w:szCs w:val="36"/>
              </w:rPr>
              <w:t>Indem</w:t>
            </w:r>
            <w:r w:rsidR="00B8331C">
              <w:rPr>
                <w:sz w:val="36"/>
                <w:szCs w:val="36"/>
              </w:rPr>
              <w:t>.</w:t>
            </w:r>
            <w:r w:rsidRPr="002F343F">
              <w:rPr>
                <w:sz w:val="36"/>
                <w:szCs w:val="36"/>
              </w:rPr>
              <w:t xml:space="preserve"> Journal ARE</w:t>
            </w:r>
          </w:p>
        </w:tc>
        <w:tc>
          <w:tcPr>
            <w:tcW w:w="1701" w:type="dxa"/>
          </w:tcPr>
          <w:p w:rsidR="002F343F" w:rsidRPr="002F343F" w:rsidRDefault="00784527" w:rsidP="00784527">
            <w:pPr>
              <w:jc w:val="center"/>
              <w:rPr>
                <w:sz w:val="36"/>
                <w:szCs w:val="36"/>
              </w:rPr>
            </w:pPr>
            <w:r>
              <w:rPr>
                <w:sz w:val="36"/>
                <w:szCs w:val="36"/>
              </w:rPr>
              <w:t>2</w:t>
            </w:r>
          </w:p>
        </w:tc>
        <w:tc>
          <w:tcPr>
            <w:tcW w:w="1843" w:type="dxa"/>
          </w:tcPr>
          <w:p w:rsidR="002F343F" w:rsidRPr="002F343F" w:rsidRDefault="00514075" w:rsidP="00784527">
            <w:pPr>
              <w:jc w:val="center"/>
              <w:rPr>
                <w:sz w:val="36"/>
                <w:szCs w:val="36"/>
              </w:rPr>
            </w:pPr>
            <w:r>
              <w:rPr>
                <w:sz w:val="36"/>
                <w:szCs w:val="36"/>
              </w:rPr>
              <w:t>2</w:t>
            </w:r>
          </w:p>
        </w:tc>
      </w:tr>
      <w:tr w:rsidR="003E5F06" w:rsidRPr="002F343F" w:rsidTr="000A380E">
        <w:tc>
          <w:tcPr>
            <w:tcW w:w="4536" w:type="dxa"/>
            <w:shd w:val="clear" w:color="auto" w:fill="FFFF00"/>
          </w:tcPr>
          <w:p w:rsidR="003E5F06" w:rsidRPr="002F343F" w:rsidRDefault="00B8331C" w:rsidP="000A380E">
            <w:pPr>
              <w:rPr>
                <w:sz w:val="36"/>
                <w:szCs w:val="36"/>
              </w:rPr>
            </w:pPr>
            <w:r>
              <w:rPr>
                <w:sz w:val="36"/>
                <w:szCs w:val="36"/>
              </w:rPr>
              <w:t>F</w:t>
            </w:r>
            <w:r w:rsidR="003E5F06" w:rsidRPr="002F343F">
              <w:rPr>
                <w:sz w:val="36"/>
                <w:szCs w:val="36"/>
              </w:rPr>
              <w:t>ormation</w:t>
            </w:r>
            <w:r w:rsidR="00034D05">
              <w:rPr>
                <w:sz w:val="36"/>
                <w:szCs w:val="36"/>
              </w:rPr>
              <w:t> //</w:t>
            </w:r>
            <w:r w:rsidR="000A380E">
              <w:rPr>
                <w:sz w:val="36"/>
                <w:szCs w:val="36"/>
              </w:rPr>
              <w:t>G</w:t>
            </w:r>
            <w:r w:rsidR="00034D05">
              <w:rPr>
                <w:sz w:val="36"/>
                <w:szCs w:val="36"/>
              </w:rPr>
              <w:t>arantie jeune</w:t>
            </w:r>
            <w:r>
              <w:rPr>
                <w:sz w:val="36"/>
                <w:szCs w:val="36"/>
              </w:rPr>
              <w:t>s</w:t>
            </w:r>
          </w:p>
        </w:tc>
        <w:tc>
          <w:tcPr>
            <w:tcW w:w="1701" w:type="dxa"/>
          </w:tcPr>
          <w:p w:rsidR="003E5F06" w:rsidRPr="002F343F" w:rsidRDefault="003E5F06" w:rsidP="003E5F06">
            <w:pPr>
              <w:jc w:val="center"/>
              <w:rPr>
                <w:sz w:val="36"/>
                <w:szCs w:val="36"/>
              </w:rPr>
            </w:pPr>
            <w:r>
              <w:rPr>
                <w:sz w:val="36"/>
                <w:szCs w:val="36"/>
              </w:rPr>
              <w:t>14</w:t>
            </w:r>
          </w:p>
        </w:tc>
        <w:tc>
          <w:tcPr>
            <w:tcW w:w="1843" w:type="dxa"/>
          </w:tcPr>
          <w:p w:rsidR="003E5F06" w:rsidRPr="002F343F" w:rsidRDefault="003E5F06" w:rsidP="003E5F06">
            <w:pPr>
              <w:jc w:val="center"/>
              <w:rPr>
                <w:sz w:val="36"/>
                <w:szCs w:val="36"/>
              </w:rPr>
            </w:pPr>
            <w:r>
              <w:rPr>
                <w:sz w:val="36"/>
                <w:szCs w:val="36"/>
              </w:rPr>
              <w:t>2</w:t>
            </w:r>
          </w:p>
        </w:tc>
      </w:tr>
      <w:tr w:rsidR="003E5F06" w:rsidRPr="002F343F" w:rsidTr="000A380E">
        <w:tc>
          <w:tcPr>
            <w:tcW w:w="4536" w:type="dxa"/>
            <w:shd w:val="clear" w:color="auto" w:fill="FFFF00"/>
          </w:tcPr>
          <w:p w:rsidR="003E5F06" w:rsidRPr="002F343F" w:rsidRDefault="003E5F06" w:rsidP="003E5F06">
            <w:pPr>
              <w:rPr>
                <w:sz w:val="36"/>
                <w:szCs w:val="36"/>
              </w:rPr>
            </w:pPr>
            <w:r>
              <w:rPr>
                <w:sz w:val="36"/>
                <w:szCs w:val="36"/>
              </w:rPr>
              <w:t>Allocation/Asile</w:t>
            </w:r>
          </w:p>
        </w:tc>
        <w:tc>
          <w:tcPr>
            <w:tcW w:w="1701" w:type="dxa"/>
          </w:tcPr>
          <w:p w:rsidR="003E5F06" w:rsidRDefault="003E5F06" w:rsidP="00784527">
            <w:pPr>
              <w:jc w:val="center"/>
              <w:rPr>
                <w:sz w:val="36"/>
                <w:szCs w:val="36"/>
              </w:rPr>
            </w:pPr>
          </w:p>
        </w:tc>
        <w:tc>
          <w:tcPr>
            <w:tcW w:w="1843" w:type="dxa"/>
          </w:tcPr>
          <w:p w:rsidR="003E5F06" w:rsidRDefault="003E5F06" w:rsidP="00784527">
            <w:pPr>
              <w:jc w:val="center"/>
              <w:rPr>
                <w:sz w:val="36"/>
                <w:szCs w:val="36"/>
              </w:rPr>
            </w:pPr>
            <w:r>
              <w:rPr>
                <w:sz w:val="36"/>
                <w:szCs w:val="36"/>
              </w:rPr>
              <w:t>1</w:t>
            </w:r>
          </w:p>
        </w:tc>
      </w:tr>
      <w:tr w:rsidR="002F343F" w:rsidRPr="002F343F" w:rsidTr="000A380E">
        <w:tc>
          <w:tcPr>
            <w:tcW w:w="4536" w:type="dxa"/>
            <w:shd w:val="clear" w:color="auto" w:fill="FFFF00"/>
          </w:tcPr>
          <w:p w:rsidR="002F343F" w:rsidRPr="002F343F" w:rsidRDefault="003E5F06" w:rsidP="002F343F">
            <w:pPr>
              <w:rPr>
                <w:sz w:val="36"/>
                <w:szCs w:val="36"/>
              </w:rPr>
            </w:pPr>
            <w:r>
              <w:rPr>
                <w:sz w:val="36"/>
                <w:szCs w:val="36"/>
              </w:rPr>
              <w:t>Inconnue</w:t>
            </w:r>
          </w:p>
        </w:tc>
        <w:tc>
          <w:tcPr>
            <w:tcW w:w="1701" w:type="dxa"/>
          </w:tcPr>
          <w:p w:rsidR="002F343F" w:rsidRPr="002F343F" w:rsidRDefault="002F343F" w:rsidP="00784527">
            <w:pPr>
              <w:jc w:val="center"/>
              <w:rPr>
                <w:sz w:val="36"/>
                <w:szCs w:val="36"/>
              </w:rPr>
            </w:pPr>
          </w:p>
        </w:tc>
        <w:tc>
          <w:tcPr>
            <w:tcW w:w="1843" w:type="dxa"/>
          </w:tcPr>
          <w:p w:rsidR="002F343F" w:rsidRPr="002F343F" w:rsidRDefault="003E5F06" w:rsidP="00784527">
            <w:pPr>
              <w:jc w:val="center"/>
              <w:rPr>
                <w:sz w:val="36"/>
                <w:szCs w:val="36"/>
              </w:rPr>
            </w:pPr>
            <w:r>
              <w:rPr>
                <w:sz w:val="36"/>
                <w:szCs w:val="36"/>
              </w:rPr>
              <w:t>4</w:t>
            </w:r>
          </w:p>
        </w:tc>
      </w:tr>
      <w:tr w:rsidR="002F343F" w:rsidRPr="002F343F" w:rsidTr="000A380E">
        <w:tc>
          <w:tcPr>
            <w:tcW w:w="4536" w:type="dxa"/>
            <w:shd w:val="clear" w:color="auto" w:fill="FFFF00"/>
          </w:tcPr>
          <w:p w:rsidR="002F343F" w:rsidRPr="002F343F" w:rsidRDefault="002F343F" w:rsidP="002F343F">
            <w:pPr>
              <w:rPr>
                <w:sz w:val="36"/>
                <w:szCs w:val="36"/>
              </w:rPr>
            </w:pPr>
            <w:r w:rsidRPr="002F343F">
              <w:rPr>
                <w:sz w:val="36"/>
                <w:szCs w:val="36"/>
              </w:rPr>
              <w:t>Total</w:t>
            </w:r>
          </w:p>
        </w:tc>
        <w:tc>
          <w:tcPr>
            <w:tcW w:w="1701" w:type="dxa"/>
          </w:tcPr>
          <w:p w:rsidR="002F343F" w:rsidRPr="002F343F" w:rsidRDefault="0096043F" w:rsidP="00784527">
            <w:pPr>
              <w:jc w:val="center"/>
              <w:rPr>
                <w:sz w:val="36"/>
                <w:szCs w:val="36"/>
              </w:rPr>
            </w:pPr>
            <w:r>
              <w:rPr>
                <w:sz w:val="36"/>
                <w:szCs w:val="36"/>
              </w:rPr>
              <w:t>3</w:t>
            </w:r>
            <w:r w:rsidR="00912DD5">
              <w:rPr>
                <w:sz w:val="36"/>
                <w:szCs w:val="36"/>
              </w:rPr>
              <w:t>8</w:t>
            </w:r>
          </w:p>
        </w:tc>
        <w:tc>
          <w:tcPr>
            <w:tcW w:w="1843" w:type="dxa"/>
          </w:tcPr>
          <w:p w:rsidR="002F343F" w:rsidRPr="002F343F" w:rsidRDefault="00912DD5" w:rsidP="00784527">
            <w:pPr>
              <w:jc w:val="center"/>
              <w:rPr>
                <w:sz w:val="36"/>
                <w:szCs w:val="36"/>
              </w:rPr>
            </w:pPr>
            <w:r>
              <w:rPr>
                <w:sz w:val="36"/>
                <w:szCs w:val="36"/>
              </w:rPr>
              <w:t>19</w:t>
            </w:r>
          </w:p>
        </w:tc>
      </w:tr>
    </w:tbl>
    <w:p w:rsidR="00DD093F" w:rsidRDefault="00DD093F" w:rsidP="002F343F">
      <w:pPr>
        <w:rPr>
          <w:sz w:val="36"/>
          <w:szCs w:val="36"/>
        </w:rPr>
      </w:pPr>
    </w:p>
    <w:p w:rsidR="0096043F" w:rsidRDefault="0096043F" w:rsidP="002F343F">
      <w:pPr>
        <w:rPr>
          <w:sz w:val="36"/>
          <w:szCs w:val="36"/>
        </w:rPr>
      </w:pPr>
      <w:r>
        <w:rPr>
          <w:noProof/>
          <w:lang w:eastAsia="fr-FR"/>
        </w:rPr>
        <w:drawing>
          <wp:inline distT="0" distB="0" distL="0" distR="0" wp14:anchorId="535ABC8F" wp14:editId="6E3FD6C0">
            <wp:extent cx="5372100" cy="1685925"/>
            <wp:effectExtent l="0" t="0" r="0" b="9525"/>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55CD4" w:rsidRPr="00B8331C" w:rsidRDefault="00BA4981" w:rsidP="00E55CD4">
      <w:pPr>
        <w:suppressAutoHyphens/>
        <w:spacing w:after="0" w:line="240" w:lineRule="auto"/>
        <w:jc w:val="both"/>
        <w:rPr>
          <w:b/>
          <w:sz w:val="28"/>
          <w:szCs w:val="28"/>
        </w:rPr>
      </w:pPr>
      <w:r w:rsidRPr="00B8331C">
        <w:rPr>
          <w:b/>
          <w:sz w:val="28"/>
          <w:szCs w:val="28"/>
        </w:rPr>
        <w:t xml:space="preserve">66 % </w:t>
      </w:r>
      <w:r w:rsidR="00B8331C" w:rsidRPr="00B8331C">
        <w:rPr>
          <w:b/>
          <w:sz w:val="28"/>
          <w:szCs w:val="28"/>
        </w:rPr>
        <w:t xml:space="preserve">de résidents </w:t>
      </w:r>
      <w:r w:rsidRPr="00B8331C">
        <w:rPr>
          <w:b/>
          <w:sz w:val="28"/>
          <w:szCs w:val="28"/>
        </w:rPr>
        <w:t>(54,5% en 2018, 73 % en 2017</w:t>
      </w:r>
      <w:r w:rsidR="00E55CD4" w:rsidRPr="00B8331C">
        <w:rPr>
          <w:b/>
          <w:sz w:val="28"/>
          <w:szCs w:val="28"/>
        </w:rPr>
        <w:t>)  retrouvent des ressources.</w:t>
      </w:r>
    </w:p>
    <w:p w:rsidR="00E55CD4" w:rsidRPr="00E55CD4" w:rsidRDefault="00E55CD4" w:rsidP="00E55CD4">
      <w:pPr>
        <w:suppressAutoHyphens/>
        <w:spacing w:after="0" w:line="240" w:lineRule="auto"/>
        <w:jc w:val="both"/>
        <w:rPr>
          <w:rFonts w:ascii="Arial" w:eastAsia="Times New Roman" w:hAnsi="Arial" w:cs="Arial"/>
          <w:b/>
          <w:color w:val="FF0000"/>
          <w:sz w:val="24"/>
          <w:szCs w:val="24"/>
          <w:lang w:eastAsia="ar-SA"/>
        </w:rPr>
      </w:pPr>
    </w:p>
    <w:p w:rsidR="00E55CD4" w:rsidRPr="00B8331C" w:rsidRDefault="00E55CD4" w:rsidP="00E55CD4">
      <w:pPr>
        <w:suppressAutoHyphens/>
        <w:spacing w:after="0" w:line="240" w:lineRule="auto"/>
        <w:ind w:right="1020"/>
        <w:jc w:val="both"/>
        <w:rPr>
          <w:sz w:val="28"/>
          <w:szCs w:val="28"/>
        </w:rPr>
      </w:pPr>
      <w:r w:rsidRPr="00B8331C">
        <w:rPr>
          <w:rFonts w:ascii="Wingdings" w:eastAsia="Times New Roman" w:hAnsi="Wingdings" w:cs="Wingdings"/>
          <w:b/>
          <w:bCs/>
          <w:sz w:val="24"/>
          <w:szCs w:val="24"/>
          <w:lang w:eastAsia="ar-SA"/>
        </w:rPr>
        <w:t></w:t>
      </w:r>
      <w:r w:rsidRPr="00E55CD4">
        <w:rPr>
          <w:rFonts w:ascii="Arial" w:eastAsia="Times New Roman" w:hAnsi="Arial" w:cs="Arial"/>
          <w:bCs/>
          <w:color w:val="FF0000"/>
          <w:sz w:val="24"/>
          <w:szCs w:val="24"/>
          <w:lang w:eastAsia="ar-SA"/>
        </w:rPr>
        <w:t xml:space="preserve">    </w:t>
      </w:r>
      <w:r w:rsidR="00BA4981" w:rsidRPr="00B8331C">
        <w:rPr>
          <w:b/>
          <w:sz w:val="28"/>
          <w:szCs w:val="28"/>
        </w:rPr>
        <w:t>17,54%</w:t>
      </w:r>
      <w:r w:rsidR="00BA4981">
        <w:rPr>
          <w:rFonts w:ascii="Arial" w:eastAsia="Times New Roman" w:hAnsi="Arial" w:cs="Arial"/>
          <w:bCs/>
          <w:color w:val="FF0000"/>
          <w:sz w:val="24"/>
          <w:szCs w:val="24"/>
          <w:lang w:eastAsia="ar-SA"/>
        </w:rPr>
        <w:t xml:space="preserve"> </w:t>
      </w:r>
      <w:r w:rsidR="00BA4981" w:rsidRPr="00B8331C">
        <w:rPr>
          <w:sz w:val="28"/>
          <w:szCs w:val="28"/>
        </w:rPr>
        <w:t>(23 % en 2018, 15 %en 2017</w:t>
      </w:r>
      <w:r w:rsidRPr="00B8331C">
        <w:rPr>
          <w:sz w:val="28"/>
          <w:szCs w:val="28"/>
        </w:rPr>
        <w:t xml:space="preserve">) par un salaire. La tendance de la MLIJ3M est d’orienter les résidents vers la Garantie </w:t>
      </w:r>
      <w:r w:rsidR="000A380E">
        <w:rPr>
          <w:sz w:val="28"/>
          <w:szCs w:val="28"/>
        </w:rPr>
        <w:t>j</w:t>
      </w:r>
      <w:r w:rsidRPr="00B8331C">
        <w:rPr>
          <w:sz w:val="28"/>
          <w:szCs w:val="28"/>
        </w:rPr>
        <w:t>eunes au contraire de l’emploi. Il est vrai que le chômage des jeunes</w:t>
      </w:r>
      <w:r w:rsidR="00BA4981" w:rsidRPr="00B8331C">
        <w:rPr>
          <w:sz w:val="28"/>
          <w:szCs w:val="28"/>
        </w:rPr>
        <w:t xml:space="preserve"> et leur sous qualification </w:t>
      </w:r>
      <w:r w:rsidRPr="00B8331C">
        <w:rPr>
          <w:sz w:val="28"/>
          <w:szCs w:val="28"/>
        </w:rPr>
        <w:t xml:space="preserve"> dans l’Hérault est important.</w:t>
      </w:r>
    </w:p>
    <w:p w:rsidR="00E55CD4" w:rsidRPr="00E55CD4" w:rsidRDefault="00E55CD4" w:rsidP="00E55CD4">
      <w:pPr>
        <w:suppressAutoHyphens/>
        <w:spacing w:after="0" w:line="240" w:lineRule="auto"/>
        <w:ind w:right="1020"/>
        <w:jc w:val="both"/>
        <w:rPr>
          <w:rFonts w:ascii="Wingdings" w:eastAsia="Times New Roman" w:hAnsi="Wingdings" w:cs="Wingdings"/>
          <w:b/>
          <w:bCs/>
          <w:color w:val="FF0000"/>
          <w:sz w:val="24"/>
          <w:szCs w:val="24"/>
          <w:lang w:eastAsia="ar-SA"/>
        </w:rPr>
      </w:pPr>
    </w:p>
    <w:p w:rsidR="00701BE0" w:rsidRDefault="00E55CD4" w:rsidP="00E55CD4">
      <w:pPr>
        <w:suppressAutoHyphens/>
        <w:spacing w:after="0" w:line="240" w:lineRule="auto"/>
        <w:ind w:right="1020"/>
        <w:jc w:val="both"/>
        <w:rPr>
          <w:rFonts w:ascii="Wingdings" w:eastAsia="Times New Roman" w:hAnsi="Wingdings" w:cs="Wingdings"/>
          <w:b/>
          <w:bCs/>
          <w:color w:val="FF0000"/>
          <w:sz w:val="24"/>
          <w:szCs w:val="24"/>
          <w:lang w:eastAsia="ar-SA"/>
        </w:rPr>
      </w:pPr>
      <w:r w:rsidRPr="00B8331C">
        <w:rPr>
          <w:rFonts w:ascii="Wingdings" w:eastAsia="Times New Roman" w:hAnsi="Wingdings" w:cs="Wingdings"/>
          <w:b/>
          <w:bCs/>
          <w:sz w:val="24"/>
          <w:szCs w:val="24"/>
          <w:lang w:eastAsia="ar-SA"/>
        </w:rPr>
        <w:t></w:t>
      </w:r>
      <w:r w:rsidRPr="00E55CD4">
        <w:rPr>
          <w:rFonts w:ascii="Arial" w:eastAsia="Times New Roman" w:hAnsi="Arial" w:cs="Arial"/>
          <w:bCs/>
          <w:color w:val="FF0000"/>
          <w:sz w:val="24"/>
          <w:szCs w:val="24"/>
          <w:lang w:eastAsia="ar-SA"/>
        </w:rPr>
        <w:t xml:space="preserve">   </w:t>
      </w:r>
      <w:r w:rsidR="00701BE0" w:rsidRPr="00B8331C">
        <w:rPr>
          <w:b/>
          <w:sz w:val="28"/>
          <w:szCs w:val="28"/>
        </w:rPr>
        <w:t>28,07%</w:t>
      </w:r>
      <w:r w:rsidR="00701BE0" w:rsidRPr="00701BE0">
        <w:rPr>
          <w:rFonts w:ascii="Arial" w:eastAsia="Times New Roman" w:hAnsi="Arial" w:cs="Arial"/>
          <w:b/>
          <w:bCs/>
          <w:color w:val="FF0000"/>
          <w:sz w:val="24"/>
          <w:szCs w:val="24"/>
          <w:lang w:eastAsia="ar-SA"/>
        </w:rPr>
        <w:t xml:space="preserve"> </w:t>
      </w:r>
      <w:r w:rsidR="00BA4981">
        <w:rPr>
          <w:rFonts w:ascii="Arial" w:eastAsia="Times New Roman" w:hAnsi="Arial" w:cs="Arial"/>
          <w:bCs/>
          <w:color w:val="FF0000"/>
          <w:sz w:val="24"/>
          <w:szCs w:val="24"/>
          <w:lang w:eastAsia="ar-SA"/>
        </w:rPr>
        <w:t xml:space="preserve"> </w:t>
      </w:r>
      <w:r w:rsidR="00BA4981" w:rsidRPr="00B8331C">
        <w:rPr>
          <w:sz w:val="28"/>
          <w:szCs w:val="28"/>
        </w:rPr>
        <w:t xml:space="preserve">(28,79 % en 2018, </w:t>
      </w:r>
      <w:r w:rsidRPr="00B8331C">
        <w:rPr>
          <w:sz w:val="28"/>
          <w:szCs w:val="28"/>
        </w:rPr>
        <w:t>39,7 % en 2017, 35,1 % en 2016, 14,5 % en 2015, 9,</w:t>
      </w:r>
      <w:r w:rsidR="00701BE0" w:rsidRPr="00B8331C">
        <w:rPr>
          <w:sz w:val="28"/>
          <w:szCs w:val="28"/>
        </w:rPr>
        <w:t>59% en 2014) par la formation ou l</w:t>
      </w:r>
      <w:r w:rsidRPr="00B8331C">
        <w:rPr>
          <w:sz w:val="28"/>
          <w:szCs w:val="28"/>
        </w:rPr>
        <w:t>a Garantie</w:t>
      </w:r>
      <w:r w:rsidR="000A380E">
        <w:rPr>
          <w:sz w:val="28"/>
          <w:szCs w:val="28"/>
        </w:rPr>
        <w:t xml:space="preserve"> j</w:t>
      </w:r>
      <w:r w:rsidRPr="00B8331C">
        <w:rPr>
          <w:sz w:val="28"/>
          <w:szCs w:val="28"/>
        </w:rPr>
        <w:t>eune</w:t>
      </w:r>
      <w:r w:rsidR="000A380E">
        <w:rPr>
          <w:sz w:val="28"/>
          <w:szCs w:val="28"/>
        </w:rPr>
        <w:t>s</w:t>
      </w:r>
      <w:r w:rsidR="00701BE0" w:rsidRPr="00B8331C">
        <w:rPr>
          <w:sz w:val="28"/>
          <w:szCs w:val="28"/>
        </w:rPr>
        <w:t xml:space="preserve">. Notre </w:t>
      </w:r>
      <w:r w:rsidRPr="00B8331C">
        <w:rPr>
          <w:sz w:val="28"/>
          <w:szCs w:val="28"/>
        </w:rPr>
        <w:t>CEFI Fare</w:t>
      </w:r>
      <w:r w:rsidR="00701BE0" w:rsidRPr="00B8331C">
        <w:rPr>
          <w:sz w:val="28"/>
          <w:szCs w:val="28"/>
        </w:rPr>
        <w:t xml:space="preserve"> les accompagne dans leur recherche de stage ou d’emploi</w:t>
      </w:r>
      <w:r w:rsidRPr="00B8331C">
        <w:rPr>
          <w:sz w:val="28"/>
          <w:szCs w:val="28"/>
        </w:rPr>
        <w:t>.</w:t>
      </w:r>
    </w:p>
    <w:p w:rsidR="00701BE0" w:rsidRDefault="00701BE0" w:rsidP="00E55CD4">
      <w:pPr>
        <w:suppressAutoHyphens/>
        <w:spacing w:after="0" w:line="240" w:lineRule="auto"/>
        <w:ind w:right="1020"/>
        <w:jc w:val="both"/>
        <w:rPr>
          <w:rFonts w:ascii="Wingdings" w:eastAsia="Times New Roman" w:hAnsi="Wingdings" w:cs="Wingdings"/>
          <w:b/>
          <w:bCs/>
          <w:color w:val="FF0000"/>
          <w:sz w:val="24"/>
          <w:szCs w:val="24"/>
          <w:lang w:eastAsia="ar-SA"/>
        </w:rPr>
      </w:pPr>
    </w:p>
    <w:p w:rsidR="00E55CD4" w:rsidRPr="00B8331C" w:rsidRDefault="00B8331C" w:rsidP="00E55CD4">
      <w:pPr>
        <w:suppressAutoHyphens/>
        <w:spacing w:after="0" w:line="240" w:lineRule="auto"/>
        <w:ind w:right="1020"/>
        <w:jc w:val="both"/>
        <w:rPr>
          <w:sz w:val="28"/>
          <w:szCs w:val="28"/>
        </w:rPr>
      </w:pPr>
      <w:r w:rsidRPr="00B8331C">
        <w:rPr>
          <w:rFonts w:ascii="Wingdings" w:eastAsia="Times New Roman" w:hAnsi="Wingdings" w:cs="Wingdings"/>
          <w:b/>
          <w:bCs/>
          <w:sz w:val="24"/>
          <w:szCs w:val="24"/>
          <w:lang w:eastAsia="ar-SA"/>
        </w:rPr>
        <w:t></w:t>
      </w:r>
      <w:r w:rsidR="00701BE0">
        <w:rPr>
          <w:rFonts w:ascii="Wingdings" w:eastAsia="Times New Roman" w:hAnsi="Wingdings" w:cs="Wingdings"/>
          <w:b/>
          <w:bCs/>
          <w:color w:val="FF0000"/>
          <w:sz w:val="24"/>
          <w:szCs w:val="24"/>
          <w:lang w:eastAsia="ar-SA"/>
        </w:rPr>
        <w:t></w:t>
      </w:r>
      <w:r w:rsidR="00701BE0" w:rsidRPr="00B8331C">
        <w:rPr>
          <w:b/>
          <w:sz w:val="28"/>
          <w:szCs w:val="28"/>
        </w:rPr>
        <w:t>21,05</w:t>
      </w:r>
      <w:r w:rsidR="00701BE0">
        <w:rPr>
          <w:rFonts w:ascii="Arial" w:eastAsia="Times New Roman" w:hAnsi="Arial" w:cs="Arial"/>
          <w:b/>
          <w:bCs/>
          <w:color w:val="FF0000"/>
          <w:sz w:val="24"/>
          <w:szCs w:val="24"/>
          <w:lang w:eastAsia="ar-SA"/>
        </w:rPr>
        <w:t xml:space="preserve"> </w:t>
      </w:r>
      <w:r w:rsidR="00701BE0" w:rsidRPr="00B8331C">
        <w:rPr>
          <w:b/>
          <w:sz w:val="28"/>
          <w:szCs w:val="28"/>
        </w:rPr>
        <w:t>%</w:t>
      </w:r>
      <w:r w:rsidR="00701BE0">
        <w:rPr>
          <w:rFonts w:ascii="Arial" w:eastAsia="Times New Roman" w:hAnsi="Arial" w:cs="Arial"/>
          <w:b/>
          <w:bCs/>
          <w:color w:val="FF0000"/>
          <w:sz w:val="24"/>
          <w:szCs w:val="24"/>
          <w:lang w:eastAsia="ar-SA"/>
        </w:rPr>
        <w:t xml:space="preserve"> </w:t>
      </w:r>
      <w:r w:rsidR="00701BE0" w:rsidRPr="00B8331C">
        <w:rPr>
          <w:sz w:val="28"/>
          <w:szCs w:val="28"/>
        </w:rPr>
        <w:t xml:space="preserve">(7,57 % en 2018, </w:t>
      </w:r>
      <w:r w:rsidR="008A2817" w:rsidRPr="00B8331C">
        <w:rPr>
          <w:sz w:val="28"/>
          <w:szCs w:val="28"/>
        </w:rPr>
        <w:t>12,3 % en 2017) par le RSA et autres allocations  (</w:t>
      </w:r>
      <w:r w:rsidR="00701BE0" w:rsidRPr="00B8331C">
        <w:rPr>
          <w:sz w:val="28"/>
          <w:szCs w:val="28"/>
        </w:rPr>
        <w:t xml:space="preserve">chômage, </w:t>
      </w:r>
      <w:r w:rsidR="008A2817" w:rsidRPr="00B8331C">
        <w:rPr>
          <w:sz w:val="28"/>
          <w:szCs w:val="28"/>
        </w:rPr>
        <w:t xml:space="preserve"> asile)</w:t>
      </w:r>
    </w:p>
    <w:p w:rsidR="00E55CD4" w:rsidRPr="00E55CD4" w:rsidRDefault="00E55CD4" w:rsidP="00E55CD4">
      <w:pPr>
        <w:suppressAutoHyphens/>
        <w:spacing w:after="0" w:line="240" w:lineRule="auto"/>
        <w:ind w:right="1020"/>
        <w:jc w:val="both"/>
        <w:rPr>
          <w:rFonts w:ascii="Arial" w:eastAsia="Times New Roman" w:hAnsi="Arial" w:cs="Arial"/>
          <w:b/>
          <w:color w:val="FF0000"/>
          <w:sz w:val="24"/>
          <w:szCs w:val="24"/>
          <w:lang w:eastAsia="ar-SA"/>
        </w:rPr>
      </w:pPr>
    </w:p>
    <w:p w:rsidR="009A7B8C" w:rsidRPr="00B8331C" w:rsidRDefault="00411E22" w:rsidP="00E55CD4">
      <w:pPr>
        <w:suppressAutoHyphens/>
        <w:spacing w:after="0" w:line="240" w:lineRule="auto"/>
        <w:ind w:right="1020"/>
        <w:jc w:val="both"/>
        <w:rPr>
          <w:sz w:val="28"/>
          <w:szCs w:val="28"/>
        </w:rPr>
      </w:pPr>
      <w:r>
        <w:rPr>
          <w:rFonts w:ascii="Arial" w:eastAsia="Times New Roman" w:hAnsi="Arial" w:cs="Arial"/>
          <w:b/>
          <w:color w:val="FF0000"/>
          <w:sz w:val="24"/>
          <w:szCs w:val="24"/>
          <w:lang w:eastAsia="ar-SA"/>
        </w:rPr>
        <w:t xml:space="preserve"> </w:t>
      </w:r>
      <w:r w:rsidR="00B8331C" w:rsidRPr="00B8331C">
        <w:rPr>
          <w:rFonts w:ascii="Wingdings" w:eastAsia="Times New Roman" w:hAnsi="Wingdings" w:cs="Wingdings"/>
          <w:b/>
          <w:bCs/>
          <w:sz w:val="24"/>
          <w:szCs w:val="24"/>
          <w:lang w:eastAsia="ar-SA"/>
        </w:rPr>
        <w:t></w:t>
      </w:r>
      <w:r w:rsidR="009A7B8C">
        <w:rPr>
          <w:rFonts w:ascii="Arial" w:eastAsia="Times New Roman" w:hAnsi="Arial" w:cs="Arial"/>
          <w:b/>
          <w:color w:val="FF0000"/>
          <w:sz w:val="24"/>
          <w:szCs w:val="24"/>
          <w:lang w:eastAsia="ar-SA"/>
        </w:rPr>
        <w:t xml:space="preserve">   </w:t>
      </w:r>
      <w:r w:rsidRPr="00B8331C">
        <w:rPr>
          <w:b/>
          <w:sz w:val="28"/>
          <w:szCs w:val="28"/>
        </w:rPr>
        <w:t>33,3 %</w:t>
      </w:r>
      <w:r>
        <w:rPr>
          <w:rFonts w:ascii="Arial" w:eastAsia="Times New Roman" w:hAnsi="Arial" w:cs="Arial"/>
          <w:b/>
          <w:color w:val="FF0000"/>
          <w:sz w:val="24"/>
          <w:szCs w:val="24"/>
          <w:lang w:eastAsia="ar-SA"/>
        </w:rPr>
        <w:t xml:space="preserve">  </w:t>
      </w:r>
      <w:r w:rsidR="00B8331C">
        <w:rPr>
          <w:sz w:val="28"/>
          <w:szCs w:val="28"/>
        </w:rPr>
        <w:t>(3</w:t>
      </w:r>
      <w:r w:rsidRPr="00B8331C">
        <w:rPr>
          <w:sz w:val="28"/>
          <w:szCs w:val="28"/>
        </w:rPr>
        <w:t xml:space="preserve">9,3 % en 2018, 39,7 </w:t>
      </w:r>
      <w:r w:rsidR="00E55CD4" w:rsidRPr="00B8331C">
        <w:rPr>
          <w:sz w:val="28"/>
          <w:szCs w:val="28"/>
        </w:rPr>
        <w:t xml:space="preserve">% en 2017) sortent sans ressources au vu de la fin d’hébergement, tiers, exclusion ou départ volontaire. </w:t>
      </w:r>
    </w:p>
    <w:p w:rsidR="009A7B8C" w:rsidRPr="00B8331C" w:rsidRDefault="009A7B8C" w:rsidP="00E55CD4">
      <w:pPr>
        <w:suppressAutoHyphens/>
        <w:spacing w:after="0" w:line="240" w:lineRule="auto"/>
        <w:ind w:right="1020"/>
        <w:jc w:val="both"/>
        <w:rPr>
          <w:sz w:val="28"/>
          <w:szCs w:val="28"/>
        </w:rPr>
      </w:pPr>
    </w:p>
    <w:p w:rsidR="00E55CD4" w:rsidRPr="009A7B8C" w:rsidRDefault="00E55CD4" w:rsidP="00E55CD4">
      <w:pPr>
        <w:suppressAutoHyphens/>
        <w:spacing w:after="0" w:line="240" w:lineRule="auto"/>
        <w:ind w:right="1020"/>
        <w:jc w:val="both"/>
        <w:rPr>
          <w:rFonts w:ascii="Arial" w:eastAsia="Times New Roman" w:hAnsi="Arial" w:cs="Arial"/>
          <w:color w:val="FF0000"/>
          <w:sz w:val="24"/>
          <w:szCs w:val="24"/>
          <w:lang w:eastAsia="ar-SA"/>
        </w:rPr>
      </w:pPr>
      <w:r w:rsidRPr="00B8331C">
        <w:rPr>
          <w:sz w:val="28"/>
          <w:szCs w:val="28"/>
        </w:rPr>
        <w:t>La difficulté</w:t>
      </w:r>
      <w:r w:rsidR="009A7B8C" w:rsidRPr="00B8331C">
        <w:rPr>
          <w:sz w:val="28"/>
          <w:szCs w:val="28"/>
        </w:rPr>
        <w:t>,</w:t>
      </w:r>
      <w:r w:rsidRPr="00B8331C">
        <w:rPr>
          <w:sz w:val="28"/>
          <w:szCs w:val="28"/>
        </w:rPr>
        <w:t xml:space="preserve"> pour nos résidents étrangers hors U.E</w:t>
      </w:r>
      <w:r w:rsidR="009A7B8C" w:rsidRPr="00B8331C">
        <w:rPr>
          <w:sz w:val="28"/>
          <w:szCs w:val="28"/>
        </w:rPr>
        <w:t>,</w:t>
      </w:r>
      <w:r w:rsidRPr="00B8331C">
        <w:rPr>
          <w:sz w:val="28"/>
          <w:szCs w:val="28"/>
        </w:rPr>
        <w:t xml:space="preserve"> est la langue qui les empêche de trouver une formation ou un emploi rapidement. Certains préfèrent partir dans une</w:t>
      </w:r>
      <w:r w:rsidRPr="009A7B8C">
        <w:rPr>
          <w:rFonts w:ascii="Arial" w:eastAsia="Times New Roman" w:hAnsi="Arial" w:cs="Arial"/>
          <w:color w:val="FF0000"/>
          <w:sz w:val="24"/>
          <w:szCs w:val="24"/>
          <w:lang w:eastAsia="ar-SA"/>
        </w:rPr>
        <w:t xml:space="preserve"> </w:t>
      </w:r>
      <w:r w:rsidRPr="00B8331C">
        <w:rPr>
          <w:sz w:val="28"/>
          <w:szCs w:val="28"/>
        </w:rPr>
        <w:t>autre ville ou sur Montpellier où la communauté du pays est organisée et les soutiendra.</w:t>
      </w:r>
      <w:r w:rsidRPr="009A7B8C">
        <w:rPr>
          <w:rFonts w:ascii="Arial" w:eastAsia="Times New Roman" w:hAnsi="Arial" w:cs="Arial"/>
          <w:color w:val="FF0000"/>
          <w:sz w:val="24"/>
          <w:szCs w:val="24"/>
          <w:lang w:eastAsia="ar-SA"/>
        </w:rPr>
        <w:t xml:space="preserve"> </w:t>
      </w:r>
    </w:p>
    <w:p w:rsidR="00E55CD4" w:rsidRPr="00E55CD4" w:rsidRDefault="00E55CD4" w:rsidP="00E55CD4">
      <w:pPr>
        <w:suppressAutoHyphens/>
        <w:spacing w:after="0" w:line="240" w:lineRule="auto"/>
        <w:ind w:right="1020"/>
        <w:jc w:val="both"/>
        <w:rPr>
          <w:rFonts w:ascii="Arial" w:eastAsia="Times New Roman" w:hAnsi="Arial" w:cs="Arial"/>
          <w:b/>
          <w:sz w:val="24"/>
          <w:szCs w:val="24"/>
          <w:lang w:eastAsia="ar-SA"/>
        </w:rPr>
      </w:pPr>
    </w:p>
    <w:p w:rsidR="00D67B90" w:rsidRDefault="00D67B90" w:rsidP="00E55CD4">
      <w:pPr>
        <w:suppressAutoHyphens/>
        <w:spacing w:after="0" w:line="240" w:lineRule="auto"/>
        <w:jc w:val="both"/>
        <w:rPr>
          <w:rFonts w:ascii="Arial" w:eastAsia="Times New Roman" w:hAnsi="Arial" w:cs="Arial"/>
          <w:b/>
          <w:sz w:val="24"/>
          <w:szCs w:val="24"/>
          <w:lang w:eastAsia="ar-SA"/>
        </w:rPr>
      </w:pPr>
    </w:p>
    <w:p w:rsidR="00D67B90" w:rsidRDefault="00D67B90" w:rsidP="00E55CD4">
      <w:pPr>
        <w:suppressAutoHyphens/>
        <w:spacing w:after="0" w:line="240" w:lineRule="auto"/>
        <w:jc w:val="both"/>
        <w:rPr>
          <w:rFonts w:ascii="Arial" w:eastAsia="Times New Roman" w:hAnsi="Arial" w:cs="Arial"/>
          <w:b/>
          <w:sz w:val="24"/>
          <w:szCs w:val="24"/>
          <w:lang w:eastAsia="ar-SA"/>
        </w:rPr>
      </w:pPr>
    </w:p>
    <w:p w:rsidR="002F343F" w:rsidRPr="00D74A07" w:rsidRDefault="002F343F" w:rsidP="00D74A07">
      <w:pPr>
        <w:suppressAutoHyphens/>
        <w:spacing w:after="0" w:line="240" w:lineRule="auto"/>
        <w:jc w:val="both"/>
        <w:rPr>
          <w:rFonts w:ascii="Arial" w:eastAsia="Times New Roman" w:hAnsi="Arial" w:cs="Arial"/>
          <w:b/>
          <w:color w:val="FF0000"/>
          <w:sz w:val="24"/>
          <w:szCs w:val="24"/>
          <w:lang w:eastAsia="ar-SA"/>
        </w:rPr>
      </w:pPr>
      <w:r w:rsidRPr="002F343F">
        <w:rPr>
          <w:sz w:val="36"/>
          <w:szCs w:val="36"/>
          <w:u w:val="single"/>
        </w:rPr>
        <w:t xml:space="preserve">L.12 </w:t>
      </w:r>
      <w:r w:rsidRPr="002F343F">
        <w:rPr>
          <w:sz w:val="44"/>
          <w:szCs w:val="44"/>
          <w:u w:val="single"/>
        </w:rPr>
        <w:t>Situation Professionnelle des sortants</w:t>
      </w:r>
    </w:p>
    <w:tbl>
      <w:tblPr>
        <w:tblW w:w="8364" w:type="dxa"/>
        <w:tblLayout w:type="fixed"/>
        <w:tblCellMar>
          <w:left w:w="70" w:type="dxa"/>
          <w:right w:w="70" w:type="dxa"/>
        </w:tblCellMar>
        <w:tblLook w:val="04A0" w:firstRow="1" w:lastRow="0" w:firstColumn="1" w:lastColumn="0" w:noHBand="0" w:noVBand="1"/>
      </w:tblPr>
      <w:tblGrid>
        <w:gridCol w:w="4679"/>
        <w:gridCol w:w="1558"/>
        <w:gridCol w:w="2127"/>
      </w:tblGrid>
      <w:tr w:rsidR="002F343F" w:rsidRPr="002F343F" w:rsidTr="005511B1">
        <w:trPr>
          <w:trHeight w:val="363"/>
        </w:trPr>
        <w:tc>
          <w:tcPr>
            <w:tcW w:w="4679" w:type="dxa"/>
            <w:tcBorders>
              <w:top w:val="nil"/>
              <w:left w:val="nil"/>
              <w:bottom w:val="single" w:sz="8" w:space="0" w:color="auto"/>
              <w:right w:val="single" w:sz="8" w:space="0" w:color="auto"/>
            </w:tcBorders>
            <w:shd w:val="clear" w:color="auto" w:fill="auto"/>
            <w:vAlign w:val="center"/>
            <w:hideMark/>
          </w:tcPr>
          <w:p w:rsidR="002F343F" w:rsidRPr="002F343F" w:rsidRDefault="002F343F" w:rsidP="002F343F">
            <w:pPr>
              <w:spacing w:after="0" w:line="240" w:lineRule="auto"/>
              <w:rPr>
                <w:rFonts w:ascii="Calibri" w:eastAsia="Times New Roman" w:hAnsi="Calibri" w:cs="Times New Roman"/>
                <w:color w:val="000000"/>
                <w:sz w:val="36"/>
                <w:szCs w:val="36"/>
                <w:lang w:eastAsia="fr-FR"/>
              </w:rPr>
            </w:pPr>
            <w:r w:rsidRPr="002F343F">
              <w:rPr>
                <w:rFonts w:ascii="Calibri" w:eastAsia="Times New Roman" w:hAnsi="Calibri" w:cs="Times New Roman"/>
                <w:color w:val="000000"/>
                <w:sz w:val="36"/>
                <w:szCs w:val="36"/>
                <w:lang w:eastAsia="fr-FR"/>
              </w:rPr>
              <w:t> </w:t>
            </w:r>
          </w:p>
        </w:tc>
        <w:tc>
          <w:tcPr>
            <w:tcW w:w="1558" w:type="dxa"/>
            <w:tcBorders>
              <w:top w:val="single" w:sz="8" w:space="0" w:color="auto"/>
              <w:left w:val="nil"/>
              <w:bottom w:val="single" w:sz="8" w:space="0" w:color="auto"/>
              <w:right w:val="single" w:sz="8" w:space="0" w:color="auto"/>
            </w:tcBorders>
            <w:shd w:val="clear" w:color="auto" w:fill="C00000"/>
            <w:vAlign w:val="center"/>
            <w:hideMark/>
          </w:tcPr>
          <w:p w:rsidR="002F343F" w:rsidRPr="002F343F" w:rsidRDefault="002F343F" w:rsidP="003B1928">
            <w:pPr>
              <w:spacing w:after="0" w:line="240" w:lineRule="auto"/>
              <w:jc w:val="center"/>
              <w:rPr>
                <w:rFonts w:ascii="Calibri" w:eastAsia="Times New Roman" w:hAnsi="Calibri" w:cs="Times New Roman"/>
                <w:color w:val="000000"/>
                <w:sz w:val="36"/>
                <w:szCs w:val="36"/>
                <w:lang w:eastAsia="fr-FR"/>
              </w:rPr>
            </w:pPr>
            <w:r w:rsidRPr="002F343F">
              <w:rPr>
                <w:rFonts w:ascii="Calibri" w:eastAsia="Times New Roman" w:hAnsi="Calibri" w:cs="Times New Roman"/>
                <w:color w:val="000000"/>
                <w:sz w:val="36"/>
                <w:szCs w:val="36"/>
                <w:lang w:eastAsia="fr-FR"/>
              </w:rPr>
              <w:t>DIFFUS</w:t>
            </w:r>
          </w:p>
        </w:tc>
        <w:tc>
          <w:tcPr>
            <w:tcW w:w="2127" w:type="dxa"/>
            <w:tcBorders>
              <w:top w:val="single" w:sz="8" w:space="0" w:color="auto"/>
              <w:left w:val="nil"/>
              <w:bottom w:val="single" w:sz="8" w:space="0" w:color="auto"/>
              <w:right w:val="single" w:sz="8" w:space="0" w:color="auto"/>
            </w:tcBorders>
            <w:shd w:val="clear" w:color="auto" w:fill="C00000"/>
            <w:vAlign w:val="center"/>
            <w:hideMark/>
          </w:tcPr>
          <w:p w:rsidR="002F343F" w:rsidRPr="002F343F" w:rsidRDefault="002F343F" w:rsidP="003B1928">
            <w:pPr>
              <w:spacing w:after="0" w:line="240" w:lineRule="auto"/>
              <w:jc w:val="center"/>
              <w:rPr>
                <w:rFonts w:ascii="Calibri" w:eastAsia="Times New Roman" w:hAnsi="Calibri" w:cs="Times New Roman"/>
                <w:color w:val="000000"/>
                <w:sz w:val="36"/>
                <w:szCs w:val="36"/>
                <w:lang w:eastAsia="fr-FR"/>
              </w:rPr>
            </w:pPr>
            <w:r w:rsidRPr="002F343F">
              <w:rPr>
                <w:rFonts w:ascii="Calibri" w:eastAsia="Times New Roman" w:hAnsi="Calibri" w:cs="Times New Roman"/>
                <w:color w:val="000000"/>
                <w:sz w:val="36"/>
                <w:szCs w:val="36"/>
                <w:lang w:eastAsia="fr-FR"/>
              </w:rPr>
              <w:t>REGROUPE</w:t>
            </w: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CDI Temps plein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3B1928"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2</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14075"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r>
      <w:tr w:rsidR="002F343F" w:rsidRPr="002F343F" w:rsidTr="005511B1">
        <w:trPr>
          <w:trHeight w:val="351"/>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CDI Temps partiel</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2F343F" w:rsidP="003B1928">
            <w:pPr>
              <w:spacing w:after="0" w:line="240" w:lineRule="auto"/>
              <w:jc w:val="center"/>
              <w:rPr>
                <w:rFonts w:ascii="Calibri" w:eastAsia="Times New Roman" w:hAnsi="Calibri" w:cs="Times New Roman"/>
                <w:color w:val="000000"/>
                <w:sz w:val="32"/>
                <w:szCs w:val="32"/>
                <w:lang w:eastAsia="fr-FR"/>
              </w:rPr>
            </w:pP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14075"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CDD&gt;6mois-temps plein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3B1928"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3B1928">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CDD-6mois-temps plein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836F8D"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3B1928">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847078">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CDD&gt;6mois-tps partiel</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3B1928"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3</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3B1928">
            <w:pPr>
              <w:spacing w:after="0" w:line="240" w:lineRule="auto"/>
              <w:jc w:val="center"/>
              <w:rPr>
                <w:rFonts w:ascii="Calibri" w:eastAsia="Times New Roman" w:hAnsi="Calibri" w:cs="Times New Roman"/>
                <w:color w:val="000000"/>
                <w:sz w:val="32"/>
                <w:szCs w:val="32"/>
                <w:lang w:eastAsia="fr-FR"/>
              </w:rPr>
            </w:pPr>
          </w:p>
        </w:tc>
      </w:tr>
      <w:tr w:rsidR="00836F8D"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tcPr>
          <w:p w:rsidR="00836F8D" w:rsidRDefault="00836F8D" w:rsidP="00847078">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CDD</w:t>
            </w:r>
            <w:r>
              <w:rPr>
                <w:rFonts w:ascii="Calibri" w:eastAsia="Times New Roman" w:hAnsi="Calibri" w:cs="Times New Roman"/>
                <w:color w:val="000000"/>
                <w:sz w:val="32"/>
                <w:szCs w:val="32"/>
                <w:lang w:eastAsia="fr-FR"/>
              </w:rPr>
              <w:t>-</w:t>
            </w:r>
            <w:r w:rsidRPr="002F343F">
              <w:rPr>
                <w:rFonts w:ascii="Calibri" w:eastAsia="Times New Roman" w:hAnsi="Calibri" w:cs="Times New Roman"/>
                <w:color w:val="000000"/>
                <w:sz w:val="32"/>
                <w:szCs w:val="32"/>
                <w:lang w:eastAsia="fr-FR"/>
              </w:rPr>
              <w:t>6mois-tps partiel</w:t>
            </w:r>
          </w:p>
        </w:tc>
        <w:tc>
          <w:tcPr>
            <w:tcW w:w="1558" w:type="dxa"/>
            <w:tcBorders>
              <w:top w:val="nil"/>
              <w:left w:val="nil"/>
              <w:bottom w:val="single" w:sz="8" w:space="0" w:color="auto"/>
              <w:right w:val="single" w:sz="8" w:space="0" w:color="auto"/>
            </w:tcBorders>
            <w:shd w:val="clear" w:color="auto" w:fill="auto"/>
            <w:vAlign w:val="center"/>
          </w:tcPr>
          <w:p w:rsidR="00836F8D" w:rsidRDefault="00836F8D"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2</w:t>
            </w:r>
          </w:p>
        </w:tc>
        <w:tc>
          <w:tcPr>
            <w:tcW w:w="2127" w:type="dxa"/>
            <w:tcBorders>
              <w:top w:val="nil"/>
              <w:left w:val="nil"/>
              <w:bottom w:val="single" w:sz="8" w:space="0" w:color="auto"/>
              <w:right w:val="single" w:sz="8" w:space="0" w:color="auto"/>
            </w:tcBorders>
            <w:shd w:val="clear" w:color="auto" w:fill="auto"/>
            <w:vAlign w:val="center"/>
          </w:tcPr>
          <w:p w:rsidR="00836F8D" w:rsidRPr="002F343F" w:rsidRDefault="00836F8D" w:rsidP="003B1928">
            <w:pPr>
              <w:spacing w:after="0" w:line="240" w:lineRule="auto"/>
              <w:jc w:val="center"/>
              <w:rPr>
                <w:rFonts w:ascii="Calibri" w:eastAsia="Times New Roman" w:hAnsi="Calibri" w:cs="Times New Roman"/>
                <w:color w:val="000000"/>
                <w:sz w:val="32"/>
                <w:szCs w:val="32"/>
                <w:lang w:eastAsia="fr-FR"/>
              </w:rPr>
            </w:pPr>
          </w:p>
        </w:tc>
      </w:tr>
      <w:tr w:rsidR="003170B0"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tcPr>
          <w:p w:rsidR="003170B0" w:rsidRPr="002F343F" w:rsidRDefault="003B1928" w:rsidP="003B1928">
            <w:pPr>
              <w:spacing w:after="0" w:line="240" w:lineRule="auto"/>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Travailleur indépendant</w:t>
            </w:r>
          </w:p>
        </w:tc>
        <w:tc>
          <w:tcPr>
            <w:tcW w:w="1558" w:type="dxa"/>
            <w:tcBorders>
              <w:top w:val="nil"/>
              <w:left w:val="nil"/>
              <w:bottom w:val="single" w:sz="8" w:space="0" w:color="auto"/>
              <w:right w:val="single" w:sz="8" w:space="0" w:color="auto"/>
            </w:tcBorders>
            <w:shd w:val="clear" w:color="auto" w:fill="auto"/>
            <w:vAlign w:val="center"/>
          </w:tcPr>
          <w:p w:rsidR="003170B0" w:rsidRDefault="003B1928"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2</w:t>
            </w:r>
          </w:p>
        </w:tc>
        <w:tc>
          <w:tcPr>
            <w:tcW w:w="2127" w:type="dxa"/>
            <w:tcBorders>
              <w:top w:val="nil"/>
              <w:left w:val="nil"/>
              <w:bottom w:val="single" w:sz="8" w:space="0" w:color="auto"/>
              <w:right w:val="single" w:sz="8" w:space="0" w:color="auto"/>
            </w:tcBorders>
            <w:shd w:val="clear" w:color="auto" w:fill="auto"/>
            <w:vAlign w:val="center"/>
          </w:tcPr>
          <w:p w:rsidR="003170B0" w:rsidRPr="002F343F" w:rsidRDefault="003170B0" w:rsidP="003B1928">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328"/>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Intérim</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3B1928"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3</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3B1928">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Contrat qualif. apprenti</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3B1928"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3B1928">
            <w:pPr>
              <w:spacing w:after="0" w:line="240" w:lineRule="auto"/>
              <w:jc w:val="center"/>
              <w:rPr>
                <w:rFonts w:ascii="Calibri" w:eastAsia="Times New Roman" w:hAnsi="Calibri" w:cs="Times New Roman"/>
                <w:color w:val="000000"/>
                <w:sz w:val="32"/>
                <w:szCs w:val="32"/>
                <w:lang w:eastAsia="fr-FR"/>
              </w:rPr>
            </w:pP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907EAD" w:rsidP="002F343F">
            <w:pPr>
              <w:spacing w:after="0" w:line="240" w:lineRule="auto"/>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Formation prof. Stage Qualif</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3B1928"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2</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14075"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r>
      <w:tr w:rsidR="002F343F" w:rsidRPr="002F343F" w:rsidTr="005511B1">
        <w:trPr>
          <w:trHeight w:val="37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33726A">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Activités insert</w:t>
            </w:r>
            <w:r w:rsidR="003B1928">
              <w:rPr>
                <w:rFonts w:ascii="Calibri" w:eastAsia="Times New Roman" w:hAnsi="Calibri" w:cs="Times New Roman"/>
                <w:color w:val="000000"/>
                <w:sz w:val="32"/>
                <w:szCs w:val="32"/>
                <w:lang w:eastAsia="fr-FR"/>
              </w:rPr>
              <w:t>.</w:t>
            </w:r>
            <w:r w:rsidRPr="002F343F">
              <w:rPr>
                <w:rFonts w:ascii="Calibri" w:eastAsia="Times New Roman" w:hAnsi="Calibri" w:cs="Times New Roman"/>
                <w:color w:val="000000"/>
                <w:sz w:val="32"/>
                <w:szCs w:val="32"/>
                <w:lang w:eastAsia="fr-FR"/>
              </w:rPr>
              <w:t xml:space="preserve"> mobilisat</w:t>
            </w:r>
            <w:r w:rsidR="003B1928">
              <w:rPr>
                <w:rFonts w:ascii="Calibri" w:eastAsia="Times New Roman" w:hAnsi="Calibri" w:cs="Times New Roman"/>
                <w:color w:val="000000"/>
                <w:sz w:val="32"/>
                <w:szCs w:val="32"/>
                <w:lang w:eastAsia="fr-FR"/>
              </w:rPr>
              <w:t>, G.J.</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3B1928"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5</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14075"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r>
      <w:tr w:rsidR="002F343F" w:rsidRPr="002F343F" w:rsidTr="005511B1">
        <w:trPr>
          <w:trHeight w:val="317"/>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Sans emploi</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370A19"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6</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14075"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6</w:t>
            </w:r>
          </w:p>
        </w:tc>
      </w:tr>
      <w:tr w:rsidR="002F343F" w:rsidRPr="002F343F" w:rsidTr="005511B1">
        <w:trPr>
          <w:trHeight w:val="306"/>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Chômeur inscrit &lt;1 an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370A19"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4</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14075"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4</w:t>
            </w:r>
          </w:p>
        </w:tc>
      </w:tr>
      <w:tr w:rsidR="002F343F" w:rsidRPr="002F343F" w:rsidTr="005511B1">
        <w:trPr>
          <w:trHeight w:val="294"/>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Chômeur inscrit +1 an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370A19"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3</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514075"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r>
      <w:tr w:rsidR="002F343F" w:rsidRPr="002F343F" w:rsidTr="005511B1">
        <w:trPr>
          <w:trHeight w:val="328"/>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Chômeur non inscrit + 1 an</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370A19"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2F343F" w:rsidP="003B1928">
            <w:pPr>
              <w:spacing w:after="0" w:line="240" w:lineRule="auto"/>
              <w:jc w:val="center"/>
              <w:rPr>
                <w:rFonts w:ascii="Calibri" w:eastAsia="Times New Roman" w:hAnsi="Calibri" w:cs="Times New Roman"/>
                <w:color w:val="000000"/>
                <w:sz w:val="32"/>
                <w:szCs w:val="32"/>
                <w:lang w:eastAsia="fr-FR"/>
              </w:rPr>
            </w:pPr>
          </w:p>
        </w:tc>
      </w:tr>
      <w:tr w:rsidR="00847078" w:rsidRPr="002F343F" w:rsidTr="005511B1">
        <w:trPr>
          <w:trHeight w:val="328"/>
        </w:trPr>
        <w:tc>
          <w:tcPr>
            <w:tcW w:w="4679" w:type="dxa"/>
            <w:tcBorders>
              <w:top w:val="nil"/>
              <w:left w:val="single" w:sz="8" w:space="0" w:color="auto"/>
              <w:bottom w:val="single" w:sz="8" w:space="0" w:color="auto"/>
              <w:right w:val="single" w:sz="8" w:space="0" w:color="auto"/>
            </w:tcBorders>
            <w:shd w:val="clear" w:color="auto" w:fill="FFFF00"/>
            <w:vAlign w:val="center"/>
          </w:tcPr>
          <w:p w:rsidR="00847078" w:rsidRPr="002F343F" w:rsidRDefault="00847078" w:rsidP="002F343F">
            <w:pPr>
              <w:spacing w:after="0" w:line="240" w:lineRule="auto"/>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Inconnue</w:t>
            </w:r>
          </w:p>
        </w:tc>
        <w:tc>
          <w:tcPr>
            <w:tcW w:w="1558" w:type="dxa"/>
            <w:tcBorders>
              <w:top w:val="nil"/>
              <w:left w:val="nil"/>
              <w:bottom w:val="single" w:sz="8" w:space="0" w:color="auto"/>
              <w:right w:val="single" w:sz="8" w:space="0" w:color="auto"/>
            </w:tcBorders>
            <w:shd w:val="clear" w:color="auto" w:fill="auto"/>
            <w:vAlign w:val="center"/>
          </w:tcPr>
          <w:p w:rsidR="00847078" w:rsidRDefault="00847078"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2</w:t>
            </w:r>
          </w:p>
        </w:tc>
        <w:tc>
          <w:tcPr>
            <w:tcW w:w="2127" w:type="dxa"/>
            <w:tcBorders>
              <w:top w:val="nil"/>
              <w:left w:val="nil"/>
              <w:bottom w:val="single" w:sz="8" w:space="0" w:color="auto"/>
              <w:right w:val="single" w:sz="8" w:space="0" w:color="auto"/>
            </w:tcBorders>
            <w:shd w:val="clear" w:color="auto" w:fill="auto"/>
            <w:vAlign w:val="center"/>
          </w:tcPr>
          <w:p w:rsidR="00847078" w:rsidRPr="002F343F" w:rsidRDefault="00847078"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4</w:t>
            </w:r>
          </w:p>
        </w:tc>
      </w:tr>
      <w:tr w:rsidR="002F343F" w:rsidRPr="002F343F" w:rsidTr="005511B1">
        <w:trPr>
          <w:trHeight w:val="238"/>
        </w:trPr>
        <w:tc>
          <w:tcPr>
            <w:tcW w:w="4679" w:type="dxa"/>
            <w:tcBorders>
              <w:top w:val="nil"/>
              <w:left w:val="single" w:sz="8" w:space="0" w:color="auto"/>
              <w:bottom w:val="single" w:sz="8" w:space="0" w:color="auto"/>
              <w:right w:val="single" w:sz="8" w:space="0" w:color="auto"/>
            </w:tcBorders>
            <w:shd w:val="clear" w:color="auto" w:fill="FFFF00"/>
            <w:vAlign w:val="center"/>
            <w:hideMark/>
          </w:tcPr>
          <w:p w:rsidR="002F343F" w:rsidRPr="002F343F" w:rsidRDefault="002F343F" w:rsidP="002F343F">
            <w:pPr>
              <w:spacing w:after="0" w:line="240" w:lineRule="auto"/>
              <w:rPr>
                <w:rFonts w:ascii="Calibri" w:eastAsia="Times New Roman" w:hAnsi="Calibri" w:cs="Times New Roman"/>
                <w:color w:val="000000"/>
                <w:sz w:val="32"/>
                <w:szCs w:val="32"/>
                <w:lang w:eastAsia="fr-FR"/>
              </w:rPr>
            </w:pPr>
            <w:r w:rsidRPr="002F343F">
              <w:rPr>
                <w:rFonts w:ascii="Calibri" w:eastAsia="Times New Roman" w:hAnsi="Calibri" w:cs="Times New Roman"/>
                <w:color w:val="000000"/>
                <w:sz w:val="32"/>
                <w:szCs w:val="32"/>
                <w:lang w:eastAsia="fr-FR"/>
              </w:rPr>
              <w:t>Total</w:t>
            </w:r>
          </w:p>
        </w:tc>
        <w:tc>
          <w:tcPr>
            <w:tcW w:w="1558" w:type="dxa"/>
            <w:tcBorders>
              <w:top w:val="nil"/>
              <w:left w:val="nil"/>
              <w:bottom w:val="single" w:sz="8" w:space="0" w:color="auto"/>
              <w:right w:val="single" w:sz="8" w:space="0" w:color="auto"/>
            </w:tcBorders>
            <w:shd w:val="clear" w:color="auto" w:fill="auto"/>
            <w:vAlign w:val="center"/>
          </w:tcPr>
          <w:p w:rsidR="002F343F" w:rsidRPr="002F343F" w:rsidRDefault="005E1030"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3</w:t>
            </w:r>
            <w:r w:rsidR="00912DD5">
              <w:rPr>
                <w:rFonts w:ascii="Calibri" w:eastAsia="Times New Roman" w:hAnsi="Calibri" w:cs="Times New Roman"/>
                <w:color w:val="000000"/>
                <w:sz w:val="32"/>
                <w:szCs w:val="32"/>
                <w:lang w:eastAsia="fr-FR"/>
              </w:rPr>
              <w:t>8</w:t>
            </w:r>
          </w:p>
        </w:tc>
        <w:tc>
          <w:tcPr>
            <w:tcW w:w="2127" w:type="dxa"/>
            <w:tcBorders>
              <w:top w:val="nil"/>
              <w:left w:val="nil"/>
              <w:bottom w:val="single" w:sz="8" w:space="0" w:color="auto"/>
              <w:right w:val="single" w:sz="8" w:space="0" w:color="auto"/>
            </w:tcBorders>
            <w:shd w:val="clear" w:color="auto" w:fill="auto"/>
            <w:vAlign w:val="center"/>
          </w:tcPr>
          <w:p w:rsidR="002F343F" w:rsidRPr="002F343F" w:rsidRDefault="00912DD5" w:rsidP="003B1928">
            <w:pPr>
              <w:spacing w:after="0" w:line="240" w:lineRule="auto"/>
              <w:jc w:val="center"/>
              <w:rPr>
                <w:rFonts w:ascii="Calibri" w:eastAsia="Times New Roman" w:hAnsi="Calibri" w:cs="Times New Roman"/>
                <w:color w:val="000000"/>
                <w:sz w:val="32"/>
                <w:szCs w:val="32"/>
                <w:lang w:eastAsia="fr-FR"/>
              </w:rPr>
            </w:pPr>
            <w:r>
              <w:rPr>
                <w:rFonts w:ascii="Calibri" w:eastAsia="Times New Roman" w:hAnsi="Calibri" w:cs="Times New Roman"/>
                <w:color w:val="000000"/>
                <w:sz w:val="32"/>
                <w:szCs w:val="32"/>
                <w:lang w:eastAsia="fr-FR"/>
              </w:rPr>
              <w:t>19</w:t>
            </w:r>
          </w:p>
        </w:tc>
      </w:tr>
    </w:tbl>
    <w:p w:rsidR="002F343F" w:rsidRDefault="002F343F" w:rsidP="002F343F">
      <w:pPr>
        <w:rPr>
          <w:noProof/>
          <w:lang w:eastAsia="fr-FR"/>
        </w:rPr>
      </w:pPr>
    </w:p>
    <w:p w:rsidR="002F343F" w:rsidRPr="002F343F" w:rsidRDefault="003777A2" w:rsidP="002F343F">
      <w:pPr>
        <w:rPr>
          <w:sz w:val="36"/>
          <w:szCs w:val="36"/>
        </w:rPr>
      </w:pPr>
      <w:r>
        <w:rPr>
          <w:noProof/>
          <w:lang w:eastAsia="fr-FR"/>
        </w:rPr>
        <w:drawing>
          <wp:inline distT="0" distB="0" distL="0" distR="0" wp14:anchorId="00221312" wp14:editId="2B5EA0FE">
            <wp:extent cx="5762625" cy="2790825"/>
            <wp:effectExtent l="0" t="0" r="9525"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132677">
        <w:rPr>
          <w:sz w:val="36"/>
          <w:szCs w:val="36"/>
        </w:rPr>
        <w:t xml:space="preserve">                                          </w:t>
      </w:r>
    </w:p>
    <w:p w:rsidR="000A380E" w:rsidRDefault="000A380E" w:rsidP="007E6998">
      <w:pPr>
        <w:ind w:right="794"/>
        <w:jc w:val="both"/>
        <w:rPr>
          <w:rFonts w:ascii="Wingdings" w:eastAsia="Times New Roman" w:hAnsi="Wingdings" w:cs="Wingdings"/>
          <w:b/>
          <w:bCs/>
          <w:sz w:val="24"/>
          <w:szCs w:val="24"/>
          <w:lang w:eastAsia="ar-SA"/>
        </w:rPr>
      </w:pPr>
    </w:p>
    <w:p w:rsidR="000A380E" w:rsidRDefault="000A380E" w:rsidP="007E6998">
      <w:pPr>
        <w:ind w:right="794"/>
        <w:jc w:val="both"/>
        <w:rPr>
          <w:rFonts w:ascii="Wingdings" w:eastAsia="Times New Roman" w:hAnsi="Wingdings" w:cs="Wingdings"/>
          <w:b/>
          <w:bCs/>
          <w:sz w:val="24"/>
          <w:szCs w:val="24"/>
          <w:lang w:eastAsia="ar-SA"/>
        </w:rPr>
      </w:pPr>
    </w:p>
    <w:p w:rsidR="000A380E" w:rsidRDefault="000A380E" w:rsidP="007E6998">
      <w:pPr>
        <w:ind w:right="794"/>
        <w:jc w:val="both"/>
        <w:rPr>
          <w:rFonts w:ascii="Wingdings" w:eastAsia="Times New Roman" w:hAnsi="Wingdings" w:cs="Wingdings"/>
          <w:b/>
          <w:bCs/>
          <w:sz w:val="24"/>
          <w:szCs w:val="24"/>
          <w:lang w:eastAsia="ar-SA"/>
        </w:rPr>
      </w:pPr>
    </w:p>
    <w:p w:rsidR="000A380E" w:rsidRDefault="000A380E" w:rsidP="007E6998">
      <w:pPr>
        <w:ind w:right="794"/>
        <w:jc w:val="both"/>
        <w:rPr>
          <w:rFonts w:ascii="Wingdings" w:eastAsia="Times New Roman" w:hAnsi="Wingdings" w:cs="Wingdings"/>
          <w:b/>
          <w:bCs/>
          <w:sz w:val="24"/>
          <w:szCs w:val="24"/>
          <w:lang w:eastAsia="ar-SA"/>
        </w:rPr>
      </w:pPr>
    </w:p>
    <w:p w:rsidR="000A380E" w:rsidRDefault="000A380E" w:rsidP="007E6998">
      <w:pPr>
        <w:ind w:right="794"/>
        <w:jc w:val="both"/>
        <w:rPr>
          <w:rFonts w:ascii="Wingdings" w:eastAsia="Times New Roman" w:hAnsi="Wingdings" w:cs="Wingdings"/>
          <w:b/>
          <w:bCs/>
          <w:sz w:val="24"/>
          <w:szCs w:val="24"/>
          <w:lang w:eastAsia="ar-SA"/>
        </w:rPr>
      </w:pPr>
    </w:p>
    <w:p w:rsidR="000A380E" w:rsidRDefault="000A380E" w:rsidP="007E6998">
      <w:pPr>
        <w:ind w:right="794"/>
        <w:jc w:val="both"/>
        <w:rPr>
          <w:rFonts w:ascii="Wingdings" w:eastAsia="Times New Roman" w:hAnsi="Wingdings" w:cs="Wingdings"/>
          <w:b/>
          <w:bCs/>
          <w:sz w:val="24"/>
          <w:szCs w:val="24"/>
          <w:lang w:eastAsia="ar-SA"/>
        </w:rPr>
      </w:pPr>
    </w:p>
    <w:p w:rsidR="007E6998" w:rsidRPr="003E2140" w:rsidRDefault="007E6998" w:rsidP="007E6998">
      <w:pPr>
        <w:ind w:right="794"/>
        <w:jc w:val="both"/>
        <w:rPr>
          <w:rFonts w:ascii="Arial" w:hAnsi="Arial" w:cs="Arial"/>
          <w:b/>
          <w:bCs/>
          <w:color w:val="FF0000"/>
          <w:sz w:val="24"/>
          <w:szCs w:val="24"/>
        </w:rPr>
      </w:pPr>
      <w:r w:rsidRPr="000A380E">
        <w:rPr>
          <w:rFonts w:ascii="Wingdings" w:eastAsia="Times New Roman" w:hAnsi="Wingdings" w:cs="Wingdings"/>
          <w:b/>
          <w:bCs/>
          <w:sz w:val="24"/>
          <w:szCs w:val="24"/>
          <w:lang w:eastAsia="ar-SA"/>
        </w:rPr>
        <w:t></w:t>
      </w:r>
      <w:r w:rsidRPr="003E2140">
        <w:rPr>
          <w:rFonts w:ascii="Wingdings" w:eastAsia="Times New Roman" w:hAnsi="Wingdings" w:cs="Wingdings"/>
          <w:b/>
          <w:bCs/>
          <w:color w:val="FF0000"/>
          <w:sz w:val="24"/>
          <w:szCs w:val="24"/>
          <w:lang w:eastAsia="ar-SA"/>
        </w:rPr>
        <w:t></w:t>
      </w:r>
      <w:r w:rsidRPr="003E2140">
        <w:rPr>
          <w:rFonts w:ascii="Arial" w:hAnsi="Arial" w:cs="Arial"/>
          <w:b/>
          <w:bCs/>
          <w:color w:val="FF0000"/>
          <w:sz w:val="24"/>
          <w:szCs w:val="24"/>
        </w:rPr>
        <w:t xml:space="preserve"> </w:t>
      </w:r>
      <w:r w:rsidR="006B3523" w:rsidRPr="00B8331C">
        <w:rPr>
          <w:b/>
          <w:sz w:val="28"/>
          <w:szCs w:val="28"/>
        </w:rPr>
        <w:t>45,61 %</w:t>
      </w:r>
      <w:r w:rsidR="006B3523" w:rsidRPr="000A380E">
        <w:rPr>
          <w:b/>
          <w:sz w:val="28"/>
          <w:szCs w:val="28"/>
        </w:rPr>
        <w:t xml:space="preserve"> (</w:t>
      </w:r>
      <w:r w:rsidRPr="000A380E">
        <w:rPr>
          <w:b/>
          <w:sz w:val="28"/>
          <w:szCs w:val="28"/>
        </w:rPr>
        <w:t>44</w:t>
      </w:r>
      <w:r w:rsidR="006B3523" w:rsidRPr="000A380E">
        <w:rPr>
          <w:b/>
          <w:sz w:val="28"/>
          <w:szCs w:val="28"/>
        </w:rPr>
        <w:t>% en 2018, 49, 3 % en 2017</w:t>
      </w:r>
      <w:r w:rsidRPr="000A380E">
        <w:rPr>
          <w:b/>
          <w:sz w:val="28"/>
          <w:szCs w:val="28"/>
        </w:rPr>
        <w:t>) retrouvent une activité d’insertion professionnelle dont :</w:t>
      </w:r>
    </w:p>
    <w:p w:rsidR="000A380E" w:rsidRDefault="000A380E" w:rsidP="007E6998">
      <w:pPr>
        <w:ind w:left="890" w:right="794"/>
        <w:jc w:val="both"/>
        <w:rPr>
          <w:b/>
          <w:sz w:val="28"/>
          <w:szCs w:val="28"/>
        </w:rPr>
      </w:pPr>
    </w:p>
    <w:p w:rsidR="007E6998" w:rsidRPr="003E2140" w:rsidRDefault="007E6998" w:rsidP="007E6998">
      <w:pPr>
        <w:ind w:left="890" w:right="794"/>
        <w:jc w:val="both"/>
        <w:rPr>
          <w:rFonts w:ascii="Arial" w:hAnsi="Arial" w:cs="Arial"/>
          <w:bCs/>
          <w:color w:val="FF0000"/>
          <w:sz w:val="24"/>
          <w:szCs w:val="24"/>
        </w:rPr>
      </w:pPr>
      <w:r w:rsidRPr="000A380E">
        <w:rPr>
          <w:b/>
          <w:sz w:val="28"/>
          <w:szCs w:val="28"/>
        </w:rPr>
        <w:t xml:space="preserve">-  </w:t>
      </w:r>
      <w:r w:rsidR="00D7494B" w:rsidRPr="000A380E">
        <w:rPr>
          <w:b/>
          <w:sz w:val="28"/>
          <w:szCs w:val="28"/>
        </w:rPr>
        <w:t>8,77</w:t>
      </w:r>
      <w:r w:rsidR="009740C1" w:rsidRPr="000A380E">
        <w:rPr>
          <w:b/>
          <w:sz w:val="28"/>
          <w:szCs w:val="28"/>
        </w:rPr>
        <w:t xml:space="preserve"> </w:t>
      </w:r>
      <w:r w:rsidR="00D7494B" w:rsidRPr="000A380E">
        <w:rPr>
          <w:b/>
          <w:sz w:val="28"/>
          <w:szCs w:val="28"/>
        </w:rPr>
        <w:t>%</w:t>
      </w:r>
      <w:r w:rsidR="00D7494B" w:rsidRPr="003E2140">
        <w:rPr>
          <w:rFonts w:ascii="Arial" w:hAnsi="Arial" w:cs="Arial"/>
          <w:b/>
          <w:bCs/>
          <w:color w:val="FF0000"/>
          <w:sz w:val="24"/>
          <w:szCs w:val="24"/>
        </w:rPr>
        <w:t xml:space="preserve"> </w:t>
      </w:r>
      <w:r w:rsidR="00D7494B" w:rsidRPr="000A380E">
        <w:rPr>
          <w:sz w:val="28"/>
          <w:szCs w:val="28"/>
        </w:rPr>
        <w:t>en CDI</w:t>
      </w:r>
      <w:r w:rsidR="009740C1" w:rsidRPr="000A380E">
        <w:rPr>
          <w:sz w:val="28"/>
          <w:szCs w:val="28"/>
        </w:rPr>
        <w:t xml:space="preserve"> (</w:t>
      </w:r>
      <w:r w:rsidRPr="000A380E">
        <w:rPr>
          <w:sz w:val="28"/>
          <w:szCs w:val="28"/>
        </w:rPr>
        <w:t>7,57</w:t>
      </w:r>
      <w:r w:rsidR="00D7494B" w:rsidRPr="000A380E">
        <w:rPr>
          <w:sz w:val="28"/>
          <w:szCs w:val="28"/>
        </w:rPr>
        <w:t xml:space="preserve">% </w:t>
      </w:r>
      <w:r w:rsidR="009740C1" w:rsidRPr="000A380E">
        <w:rPr>
          <w:sz w:val="28"/>
          <w:szCs w:val="28"/>
        </w:rPr>
        <w:t>en 2018, 4,1 % en 2017</w:t>
      </w:r>
      <w:r w:rsidRPr="000A380E">
        <w:rPr>
          <w:sz w:val="28"/>
          <w:szCs w:val="28"/>
        </w:rPr>
        <w:t xml:space="preserve">) dont </w:t>
      </w:r>
      <w:r w:rsidR="00D7494B" w:rsidRPr="000A380E">
        <w:rPr>
          <w:sz w:val="28"/>
          <w:szCs w:val="28"/>
        </w:rPr>
        <w:t>1,75%</w:t>
      </w:r>
      <w:r w:rsidRPr="000A380E">
        <w:rPr>
          <w:sz w:val="28"/>
          <w:szCs w:val="28"/>
        </w:rPr>
        <w:t xml:space="preserve">  apprentissage</w:t>
      </w:r>
      <w:r w:rsidRPr="003E2140">
        <w:rPr>
          <w:rFonts w:ascii="Arial" w:hAnsi="Arial" w:cs="Arial"/>
          <w:bCs/>
          <w:color w:val="FF0000"/>
          <w:sz w:val="24"/>
          <w:szCs w:val="24"/>
        </w:rPr>
        <w:t xml:space="preserve"> </w:t>
      </w:r>
    </w:p>
    <w:p w:rsidR="007E6998" w:rsidRPr="000A380E" w:rsidRDefault="007E6998" w:rsidP="007E6998">
      <w:pPr>
        <w:ind w:left="890" w:right="794"/>
        <w:jc w:val="both"/>
        <w:rPr>
          <w:sz w:val="28"/>
          <w:szCs w:val="28"/>
        </w:rPr>
      </w:pPr>
      <w:r w:rsidRPr="000A380E">
        <w:rPr>
          <w:b/>
          <w:sz w:val="28"/>
          <w:szCs w:val="28"/>
        </w:rPr>
        <w:t xml:space="preserve">-  </w:t>
      </w:r>
      <w:r w:rsidR="00CE1152" w:rsidRPr="000A380E">
        <w:rPr>
          <w:b/>
          <w:sz w:val="28"/>
          <w:szCs w:val="28"/>
        </w:rPr>
        <w:t>12,28</w:t>
      </w:r>
      <w:r w:rsidRPr="000A380E">
        <w:rPr>
          <w:b/>
          <w:sz w:val="28"/>
          <w:szCs w:val="28"/>
        </w:rPr>
        <w:t xml:space="preserve"> %</w:t>
      </w:r>
      <w:r w:rsidRPr="003E2140">
        <w:rPr>
          <w:rFonts w:ascii="Arial" w:hAnsi="Arial" w:cs="Arial"/>
          <w:b/>
          <w:bCs/>
          <w:color w:val="FF0000"/>
          <w:sz w:val="24"/>
          <w:szCs w:val="24"/>
        </w:rPr>
        <w:t xml:space="preserve"> </w:t>
      </w:r>
      <w:r w:rsidRPr="000A380E">
        <w:rPr>
          <w:sz w:val="28"/>
          <w:szCs w:val="28"/>
        </w:rPr>
        <w:t>en CDD (</w:t>
      </w:r>
      <w:r w:rsidR="00CE1152" w:rsidRPr="000A380E">
        <w:rPr>
          <w:sz w:val="28"/>
          <w:szCs w:val="28"/>
        </w:rPr>
        <w:t xml:space="preserve">15,15% en 2018, </w:t>
      </w:r>
      <w:r w:rsidRPr="000A380E">
        <w:rPr>
          <w:sz w:val="28"/>
          <w:szCs w:val="28"/>
        </w:rPr>
        <w:t>13,6 % en 2017, 8,1% en 2016, 20 % en 2015, 15,07 % en 2014)</w:t>
      </w:r>
    </w:p>
    <w:p w:rsidR="007E6998" w:rsidRPr="003E2140" w:rsidRDefault="000366D7" w:rsidP="007E6998">
      <w:pPr>
        <w:ind w:left="890" w:right="794"/>
        <w:jc w:val="both"/>
        <w:rPr>
          <w:rFonts w:ascii="Arial" w:hAnsi="Arial" w:cs="Arial"/>
          <w:bCs/>
          <w:color w:val="FF0000"/>
          <w:sz w:val="24"/>
          <w:szCs w:val="24"/>
        </w:rPr>
      </w:pPr>
      <w:r w:rsidRPr="000A380E">
        <w:rPr>
          <w:b/>
          <w:sz w:val="28"/>
          <w:szCs w:val="28"/>
        </w:rPr>
        <w:t xml:space="preserve">-   </w:t>
      </w:r>
      <w:r w:rsidR="009740C1" w:rsidRPr="000A380E">
        <w:rPr>
          <w:b/>
          <w:sz w:val="28"/>
          <w:szCs w:val="28"/>
        </w:rPr>
        <w:t>5,26%,</w:t>
      </w:r>
      <w:r w:rsidR="009740C1" w:rsidRPr="003E2140">
        <w:rPr>
          <w:rFonts w:ascii="Arial" w:hAnsi="Arial" w:cs="Arial"/>
          <w:b/>
          <w:bCs/>
          <w:color w:val="FF0000"/>
          <w:sz w:val="24"/>
          <w:szCs w:val="24"/>
        </w:rPr>
        <w:t xml:space="preserve"> </w:t>
      </w:r>
      <w:r w:rsidR="009740C1" w:rsidRPr="000A380E">
        <w:rPr>
          <w:sz w:val="28"/>
          <w:szCs w:val="28"/>
        </w:rPr>
        <w:t xml:space="preserve">(1, 5 % en 2018, </w:t>
      </w:r>
      <w:r w:rsidR="007E6998" w:rsidRPr="000A380E">
        <w:rPr>
          <w:sz w:val="28"/>
          <w:szCs w:val="28"/>
        </w:rPr>
        <w:t>6,84% en 2017) en intérim</w:t>
      </w:r>
    </w:p>
    <w:p w:rsidR="00A61081" w:rsidRDefault="007E6998" w:rsidP="00A61081">
      <w:pPr>
        <w:ind w:right="794" w:firstLine="708"/>
        <w:jc w:val="both"/>
        <w:rPr>
          <w:sz w:val="28"/>
          <w:szCs w:val="28"/>
        </w:rPr>
      </w:pPr>
      <w:r w:rsidRPr="000A380E">
        <w:rPr>
          <w:b/>
          <w:sz w:val="28"/>
          <w:szCs w:val="28"/>
        </w:rPr>
        <w:t xml:space="preserve">   -  </w:t>
      </w:r>
      <w:r w:rsidR="00907EAD" w:rsidRPr="000A380E">
        <w:rPr>
          <w:b/>
          <w:sz w:val="28"/>
          <w:szCs w:val="28"/>
        </w:rPr>
        <w:t>15,79%</w:t>
      </w:r>
      <w:r w:rsidR="00907EAD" w:rsidRPr="003E2140">
        <w:rPr>
          <w:rFonts w:ascii="Arial" w:hAnsi="Arial" w:cs="Arial"/>
          <w:b/>
          <w:bCs/>
          <w:color w:val="FF0000"/>
          <w:sz w:val="24"/>
          <w:szCs w:val="24"/>
        </w:rPr>
        <w:t xml:space="preserve"> </w:t>
      </w:r>
      <w:r w:rsidR="00907EAD" w:rsidRPr="000A380E">
        <w:rPr>
          <w:sz w:val="28"/>
          <w:szCs w:val="28"/>
        </w:rPr>
        <w:t>en formation (</w:t>
      </w:r>
      <w:r w:rsidRPr="000A380E">
        <w:rPr>
          <w:sz w:val="28"/>
          <w:szCs w:val="28"/>
        </w:rPr>
        <w:t>19,7</w:t>
      </w:r>
      <w:r w:rsidR="00907EAD" w:rsidRPr="000A380E">
        <w:rPr>
          <w:sz w:val="28"/>
          <w:szCs w:val="28"/>
        </w:rPr>
        <w:t>% en 2018, 26 % en 2017</w:t>
      </w:r>
      <w:r w:rsidRPr="000A380E">
        <w:rPr>
          <w:sz w:val="28"/>
          <w:szCs w:val="28"/>
        </w:rPr>
        <w:t>)</w:t>
      </w:r>
    </w:p>
    <w:p w:rsidR="00A61081" w:rsidRDefault="000A380E" w:rsidP="000A380E">
      <w:pPr>
        <w:ind w:right="794" w:firstLine="708"/>
        <w:jc w:val="both"/>
        <w:rPr>
          <w:sz w:val="28"/>
          <w:szCs w:val="28"/>
        </w:rPr>
      </w:pPr>
      <w:r w:rsidRPr="000A380E">
        <w:rPr>
          <w:b/>
          <w:sz w:val="28"/>
          <w:szCs w:val="28"/>
        </w:rPr>
        <w:t xml:space="preserve">   -</w:t>
      </w:r>
      <w:r w:rsidR="00A61081" w:rsidRPr="000A380E">
        <w:rPr>
          <w:sz w:val="28"/>
          <w:szCs w:val="28"/>
        </w:rPr>
        <w:t xml:space="preserve"> </w:t>
      </w:r>
      <w:r w:rsidR="003E2140" w:rsidRPr="000A380E">
        <w:rPr>
          <w:b/>
          <w:sz w:val="28"/>
          <w:szCs w:val="28"/>
        </w:rPr>
        <w:t>22,80%</w:t>
      </w:r>
      <w:r w:rsidR="003E2140" w:rsidRPr="000A380E">
        <w:rPr>
          <w:sz w:val="28"/>
          <w:szCs w:val="28"/>
        </w:rPr>
        <w:t xml:space="preserve"> </w:t>
      </w:r>
      <w:r w:rsidR="003B2DEF" w:rsidRPr="000A380E">
        <w:rPr>
          <w:sz w:val="28"/>
          <w:szCs w:val="28"/>
        </w:rPr>
        <w:t>sont inscrits au chômage</w:t>
      </w:r>
      <w:r w:rsidR="00E407B5" w:rsidRPr="000A380E">
        <w:rPr>
          <w:sz w:val="28"/>
          <w:szCs w:val="28"/>
        </w:rPr>
        <w:t xml:space="preserve"> (9% avec allocation)</w:t>
      </w:r>
      <w:r w:rsidR="003B2DEF" w:rsidRPr="000A380E">
        <w:rPr>
          <w:sz w:val="28"/>
          <w:szCs w:val="28"/>
        </w:rPr>
        <w:t xml:space="preserve"> </w:t>
      </w:r>
    </w:p>
    <w:p w:rsidR="00A61081" w:rsidRDefault="000A380E" w:rsidP="000A380E">
      <w:pPr>
        <w:ind w:right="794" w:firstLine="708"/>
        <w:jc w:val="both"/>
        <w:rPr>
          <w:sz w:val="28"/>
          <w:szCs w:val="28"/>
        </w:rPr>
      </w:pPr>
      <w:r w:rsidRPr="000A380E">
        <w:rPr>
          <w:b/>
          <w:sz w:val="28"/>
          <w:szCs w:val="28"/>
        </w:rPr>
        <w:t xml:space="preserve">   -</w:t>
      </w:r>
      <w:r w:rsidRPr="000A380E">
        <w:rPr>
          <w:sz w:val="28"/>
          <w:szCs w:val="28"/>
        </w:rPr>
        <w:t xml:space="preserve"> </w:t>
      </w:r>
      <w:r>
        <w:rPr>
          <w:b/>
          <w:sz w:val="28"/>
          <w:szCs w:val="28"/>
        </w:rPr>
        <w:t>0,55</w:t>
      </w:r>
      <w:r w:rsidRPr="000A380E">
        <w:rPr>
          <w:b/>
          <w:sz w:val="28"/>
          <w:szCs w:val="28"/>
        </w:rPr>
        <w:t>%</w:t>
      </w:r>
      <w:r>
        <w:rPr>
          <w:b/>
          <w:sz w:val="28"/>
          <w:szCs w:val="28"/>
        </w:rPr>
        <w:t xml:space="preserve"> </w:t>
      </w:r>
      <w:r w:rsidR="00E87591" w:rsidRPr="000A380E">
        <w:rPr>
          <w:sz w:val="28"/>
          <w:szCs w:val="28"/>
        </w:rPr>
        <w:t>inconnue</w:t>
      </w:r>
      <w:r w:rsidR="002453C8" w:rsidRPr="000A380E">
        <w:rPr>
          <w:sz w:val="28"/>
          <w:szCs w:val="28"/>
        </w:rPr>
        <w:t>..</w:t>
      </w:r>
      <w:r w:rsidR="003B2DEF" w:rsidRPr="000A380E">
        <w:rPr>
          <w:sz w:val="28"/>
          <w:szCs w:val="28"/>
        </w:rPr>
        <w:t xml:space="preserve">. </w:t>
      </w:r>
    </w:p>
    <w:p w:rsidR="003B2DEF" w:rsidRPr="000A380E" w:rsidRDefault="000A380E" w:rsidP="000A380E">
      <w:pPr>
        <w:ind w:right="794" w:firstLine="708"/>
        <w:jc w:val="both"/>
        <w:rPr>
          <w:sz w:val="28"/>
          <w:szCs w:val="28"/>
        </w:rPr>
      </w:pPr>
      <w:r w:rsidRPr="000A380E">
        <w:rPr>
          <w:b/>
          <w:sz w:val="28"/>
          <w:szCs w:val="28"/>
        </w:rPr>
        <w:t xml:space="preserve">   -</w:t>
      </w:r>
      <w:r w:rsidRPr="000A380E">
        <w:rPr>
          <w:sz w:val="28"/>
          <w:szCs w:val="28"/>
        </w:rPr>
        <w:t xml:space="preserve"> </w:t>
      </w:r>
      <w:r w:rsidRPr="000A380E">
        <w:rPr>
          <w:b/>
          <w:sz w:val="28"/>
          <w:szCs w:val="28"/>
        </w:rPr>
        <w:t>2</w:t>
      </w:r>
      <w:r>
        <w:rPr>
          <w:b/>
          <w:sz w:val="28"/>
          <w:szCs w:val="28"/>
        </w:rPr>
        <w:t>1</w:t>
      </w:r>
      <w:r w:rsidRPr="000A380E">
        <w:rPr>
          <w:b/>
          <w:sz w:val="28"/>
          <w:szCs w:val="28"/>
        </w:rPr>
        <w:t>%</w:t>
      </w:r>
      <w:r>
        <w:rPr>
          <w:b/>
          <w:sz w:val="28"/>
          <w:szCs w:val="28"/>
        </w:rPr>
        <w:t xml:space="preserve"> </w:t>
      </w:r>
      <w:r w:rsidR="00A61081" w:rsidRPr="000A380E">
        <w:rPr>
          <w:sz w:val="28"/>
          <w:szCs w:val="28"/>
        </w:rPr>
        <w:t>sont sans activité (28,78 %en 2018, 35,71 % en 2017),</w:t>
      </w:r>
    </w:p>
    <w:p w:rsidR="002453C8" w:rsidRPr="003E2140" w:rsidRDefault="002453C8" w:rsidP="007E6998">
      <w:pPr>
        <w:ind w:right="794"/>
        <w:jc w:val="both"/>
        <w:rPr>
          <w:color w:val="FF0000"/>
        </w:rPr>
      </w:pPr>
    </w:p>
    <w:p w:rsidR="006A43EC" w:rsidRPr="000A380E" w:rsidRDefault="007E6998" w:rsidP="006A43EC">
      <w:pPr>
        <w:ind w:right="794"/>
        <w:jc w:val="both"/>
        <w:rPr>
          <w:sz w:val="28"/>
          <w:szCs w:val="28"/>
        </w:rPr>
      </w:pPr>
      <w:r w:rsidRPr="000A380E">
        <w:rPr>
          <w:sz w:val="28"/>
          <w:szCs w:val="28"/>
        </w:rPr>
        <w:t>Nous avons</w:t>
      </w:r>
      <w:r w:rsidRPr="003E2140">
        <w:rPr>
          <w:rFonts w:ascii="Arial" w:hAnsi="Arial" w:cs="Arial"/>
          <w:bCs/>
          <w:color w:val="FF0000"/>
          <w:sz w:val="24"/>
          <w:szCs w:val="24"/>
        </w:rPr>
        <w:t xml:space="preserve"> </w:t>
      </w:r>
      <w:r w:rsidRPr="000A380E">
        <w:rPr>
          <w:b/>
          <w:sz w:val="28"/>
          <w:szCs w:val="28"/>
        </w:rPr>
        <w:t>une photographie réaliste de la  situation dans l’Hérault</w:t>
      </w:r>
      <w:r w:rsidRPr="000A380E">
        <w:rPr>
          <w:sz w:val="28"/>
          <w:szCs w:val="28"/>
        </w:rPr>
        <w:t xml:space="preserve">. La formation est présente par la </w:t>
      </w:r>
      <w:r w:rsidR="000A380E">
        <w:rPr>
          <w:sz w:val="28"/>
          <w:szCs w:val="28"/>
        </w:rPr>
        <w:t>G</w:t>
      </w:r>
      <w:r w:rsidRPr="000A380E">
        <w:rPr>
          <w:sz w:val="28"/>
          <w:szCs w:val="28"/>
        </w:rPr>
        <w:t>arantie jeune</w:t>
      </w:r>
      <w:r w:rsidR="000A380E">
        <w:rPr>
          <w:sz w:val="28"/>
          <w:szCs w:val="28"/>
        </w:rPr>
        <w:t>s</w:t>
      </w:r>
      <w:r w:rsidRPr="000A380E">
        <w:rPr>
          <w:sz w:val="28"/>
          <w:szCs w:val="28"/>
        </w:rPr>
        <w:t>, mais nos résidents jeunes préfèrent trouver un emploi même précaire</w:t>
      </w:r>
      <w:r w:rsidR="002453C8" w:rsidRPr="000A380E">
        <w:rPr>
          <w:sz w:val="28"/>
          <w:szCs w:val="28"/>
        </w:rPr>
        <w:t xml:space="preserve"> (intérim, CDD,</w:t>
      </w:r>
      <w:r w:rsidR="003E2140" w:rsidRPr="000A380E">
        <w:rPr>
          <w:sz w:val="28"/>
          <w:szCs w:val="28"/>
        </w:rPr>
        <w:t>…)</w:t>
      </w:r>
      <w:r w:rsidRPr="000A380E">
        <w:rPr>
          <w:sz w:val="28"/>
          <w:szCs w:val="28"/>
        </w:rPr>
        <w:t>. L’insertion professionnelle plus longue par la formation a une incidence sur les durées d’hébergement surtout pour nos résidents étrangers (barrière de la langue)</w:t>
      </w:r>
      <w:r w:rsidR="006A43EC" w:rsidRPr="000A380E">
        <w:rPr>
          <w:sz w:val="28"/>
          <w:szCs w:val="28"/>
        </w:rPr>
        <w:t>.</w:t>
      </w: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6A43EC" w:rsidRDefault="006A43EC" w:rsidP="006A43EC">
      <w:pPr>
        <w:ind w:right="794"/>
        <w:jc w:val="both"/>
        <w:rPr>
          <w:rFonts w:ascii="Arial" w:hAnsi="Arial" w:cs="Arial"/>
          <w:bCs/>
          <w:color w:val="FF0000"/>
          <w:sz w:val="24"/>
          <w:szCs w:val="24"/>
        </w:rPr>
      </w:pPr>
    </w:p>
    <w:p w:rsidR="00E4130C" w:rsidRDefault="00E4130C" w:rsidP="006A43EC">
      <w:pPr>
        <w:ind w:right="794"/>
        <w:jc w:val="both"/>
        <w:rPr>
          <w:rFonts w:ascii="Arial" w:hAnsi="Arial" w:cs="Arial"/>
          <w:bCs/>
          <w:color w:val="FF0000"/>
          <w:sz w:val="24"/>
          <w:szCs w:val="24"/>
        </w:rPr>
      </w:pPr>
    </w:p>
    <w:p w:rsidR="00E4130C" w:rsidRDefault="00E4130C" w:rsidP="006A43EC">
      <w:pPr>
        <w:ind w:right="794"/>
        <w:jc w:val="both"/>
        <w:rPr>
          <w:rFonts w:ascii="Arial" w:hAnsi="Arial" w:cs="Arial"/>
          <w:bCs/>
          <w:color w:val="FF0000"/>
          <w:sz w:val="24"/>
          <w:szCs w:val="24"/>
        </w:rPr>
      </w:pPr>
    </w:p>
    <w:p w:rsidR="00AF7177" w:rsidRPr="00C760A1" w:rsidRDefault="00AF7177" w:rsidP="00AF7177">
      <w:pPr>
        <w:pStyle w:val="Corpsdetexte"/>
        <w:ind w:right="-227"/>
        <w:jc w:val="both"/>
        <w:rPr>
          <w:rFonts w:ascii="Arial" w:hAnsi="Arial" w:cs="Arial"/>
          <w:b/>
          <w:bCs/>
          <w:sz w:val="24"/>
        </w:rPr>
      </w:pPr>
    </w:p>
    <w:p w:rsidR="002F343F" w:rsidRPr="006A43EC" w:rsidRDefault="002F343F" w:rsidP="006A43EC">
      <w:pPr>
        <w:ind w:right="794"/>
        <w:jc w:val="both"/>
        <w:rPr>
          <w:rFonts w:ascii="Arial" w:hAnsi="Arial" w:cs="Arial"/>
          <w:bCs/>
          <w:color w:val="FF0000"/>
          <w:sz w:val="24"/>
          <w:szCs w:val="24"/>
        </w:rPr>
      </w:pPr>
      <w:r w:rsidRPr="002F343F">
        <w:rPr>
          <w:rFonts w:ascii="Times New Roman" w:eastAsia="Times New Roman" w:hAnsi="Times New Roman" w:cs="Times New Roman"/>
          <w:sz w:val="44"/>
          <w:szCs w:val="44"/>
          <w:highlight w:val="lightGray"/>
          <w:lang w:eastAsia="ar-SA"/>
        </w:rPr>
        <w:t>III - RAPPORT ACTIVITE CHRS</w:t>
      </w:r>
      <w:r w:rsidRPr="002F343F">
        <w:rPr>
          <w:rFonts w:ascii="Arial" w:eastAsia="Times New Roman" w:hAnsi="Arial" w:cs="Arial"/>
          <w:sz w:val="24"/>
          <w:szCs w:val="24"/>
          <w:lang w:eastAsia="ar-SA"/>
        </w:rPr>
        <w:t xml:space="preserve"> </w:t>
      </w:r>
    </w:p>
    <w:p w:rsidR="001B681E" w:rsidRDefault="001B681E" w:rsidP="00AF7177">
      <w:pPr>
        <w:pStyle w:val="Corpsdetexte"/>
        <w:ind w:right="-227"/>
        <w:jc w:val="both"/>
        <w:rPr>
          <w:rFonts w:ascii="Arial" w:hAnsi="Arial" w:cs="Arial"/>
          <w:color w:val="FF0000"/>
          <w:sz w:val="24"/>
        </w:rPr>
      </w:pPr>
    </w:p>
    <w:p w:rsidR="001B681E" w:rsidRPr="000A380E" w:rsidRDefault="00AF7177" w:rsidP="00AF7177">
      <w:pPr>
        <w:pStyle w:val="Corpsdetexte"/>
        <w:ind w:right="-227"/>
        <w:jc w:val="both"/>
        <w:rPr>
          <w:rFonts w:asciiTheme="minorHAnsi" w:eastAsiaTheme="minorHAnsi" w:hAnsiTheme="minorHAnsi" w:cstheme="minorBidi"/>
          <w:sz w:val="28"/>
          <w:szCs w:val="28"/>
          <w:lang w:eastAsia="en-US"/>
        </w:rPr>
      </w:pPr>
      <w:r w:rsidRPr="000A380E">
        <w:rPr>
          <w:rFonts w:asciiTheme="minorHAnsi" w:eastAsiaTheme="minorHAnsi" w:hAnsiTheme="minorHAnsi" w:cstheme="minorBidi"/>
          <w:sz w:val="28"/>
          <w:szCs w:val="28"/>
          <w:lang w:eastAsia="en-US"/>
        </w:rPr>
        <w:t xml:space="preserve">FARE Association continue </w:t>
      </w:r>
      <w:r w:rsidR="001B681E" w:rsidRPr="000A380E">
        <w:rPr>
          <w:rFonts w:asciiTheme="minorHAnsi" w:eastAsiaTheme="minorHAnsi" w:hAnsiTheme="minorHAnsi" w:cstheme="minorBidi"/>
          <w:sz w:val="28"/>
          <w:szCs w:val="28"/>
          <w:lang w:eastAsia="en-US"/>
        </w:rPr>
        <w:t xml:space="preserve">de répondre au cahier des charges de l’Etat en matière d’hébergement et d’accompagnement d’une population de jeunes sans résidence stable en difficultés d’insertion sociales et professionnelles. </w:t>
      </w:r>
      <w:r w:rsidR="00BB2BB7" w:rsidRPr="000A380E">
        <w:rPr>
          <w:rFonts w:asciiTheme="minorHAnsi" w:eastAsiaTheme="minorHAnsi" w:hAnsiTheme="minorHAnsi" w:cstheme="minorBidi"/>
          <w:sz w:val="28"/>
          <w:szCs w:val="28"/>
          <w:lang w:eastAsia="en-US"/>
        </w:rPr>
        <w:t>Il</w:t>
      </w:r>
      <w:r w:rsidR="001B681E" w:rsidRPr="000A380E">
        <w:rPr>
          <w:rFonts w:asciiTheme="minorHAnsi" w:eastAsiaTheme="minorHAnsi" w:hAnsiTheme="minorHAnsi" w:cstheme="minorBidi"/>
          <w:sz w:val="28"/>
          <w:szCs w:val="28"/>
          <w:lang w:eastAsia="en-US"/>
        </w:rPr>
        <w:t xml:space="preserve"> leur faut du temps et il nous faut du temps et des moyens pour les faire participer et devenir citoyens de notre société.</w:t>
      </w:r>
    </w:p>
    <w:p w:rsidR="00AF7177" w:rsidRPr="000A380E" w:rsidRDefault="001B681E" w:rsidP="00AF7177">
      <w:pPr>
        <w:pStyle w:val="Corpsdetexte"/>
        <w:ind w:right="-227"/>
        <w:jc w:val="both"/>
        <w:rPr>
          <w:rFonts w:asciiTheme="minorHAnsi" w:eastAsiaTheme="minorHAnsi" w:hAnsiTheme="minorHAnsi" w:cstheme="minorBidi"/>
          <w:sz w:val="28"/>
          <w:szCs w:val="28"/>
          <w:lang w:eastAsia="en-US"/>
        </w:rPr>
      </w:pPr>
      <w:r w:rsidRPr="000A380E">
        <w:rPr>
          <w:rFonts w:asciiTheme="minorHAnsi" w:eastAsiaTheme="minorHAnsi" w:hAnsiTheme="minorHAnsi" w:cstheme="minorBidi"/>
          <w:sz w:val="28"/>
          <w:szCs w:val="28"/>
          <w:lang w:eastAsia="en-US"/>
        </w:rPr>
        <w:t>Cependant, FARE doit encore évoluer. Par une construction de son équipe éducative balbutiante et en perpétuelle évolution.</w:t>
      </w:r>
      <w:r w:rsidR="00AF7177" w:rsidRPr="000A380E">
        <w:rPr>
          <w:rFonts w:asciiTheme="minorHAnsi" w:eastAsiaTheme="minorHAnsi" w:hAnsiTheme="minorHAnsi" w:cstheme="minorBidi"/>
          <w:sz w:val="28"/>
          <w:szCs w:val="28"/>
          <w:lang w:eastAsia="en-US"/>
        </w:rPr>
        <w:t xml:space="preserve"> Les personnels </w:t>
      </w:r>
      <w:r w:rsidR="00F92189" w:rsidRPr="000A380E">
        <w:rPr>
          <w:rFonts w:asciiTheme="minorHAnsi" w:eastAsiaTheme="minorHAnsi" w:hAnsiTheme="minorHAnsi" w:cstheme="minorBidi"/>
          <w:sz w:val="28"/>
          <w:szCs w:val="28"/>
          <w:lang w:eastAsia="en-US"/>
        </w:rPr>
        <w:t xml:space="preserve">compétents et expérimentés </w:t>
      </w:r>
      <w:r w:rsidR="00AF7177" w:rsidRPr="000A380E">
        <w:rPr>
          <w:rFonts w:asciiTheme="minorHAnsi" w:eastAsiaTheme="minorHAnsi" w:hAnsiTheme="minorHAnsi" w:cstheme="minorBidi"/>
          <w:sz w:val="28"/>
          <w:szCs w:val="28"/>
          <w:lang w:eastAsia="en-US"/>
        </w:rPr>
        <w:t>redoublent de volonté, d’investissement et d’efforts. Cependant que de jeunes travailleurs sociaux, avec tutorat des anciens,  découvrent, malgré leur inexpérience et non connaissance du secteur, les difficultés d’exercer leur métier avec des moyens restreints chaque année, ainsi que le stress  et la relation éducative difficile avec les  résidents</w:t>
      </w:r>
      <w:r w:rsidR="00F92189" w:rsidRPr="000A380E">
        <w:rPr>
          <w:rFonts w:asciiTheme="minorHAnsi" w:eastAsiaTheme="minorHAnsi" w:hAnsiTheme="minorHAnsi" w:cstheme="minorBidi"/>
          <w:sz w:val="28"/>
          <w:szCs w:val="28"/>
          <w:lang w:eastAsia="en-US"/>
        </w:rPr>
        <w:t xml:space="preserve"> jeunes et instables</w:t>
      </w:r>
      <w:r w:rsidR="00AF7177" w:rsidRPr="000A380E">
        <w:rPr>
          <w:rFonts w:asciiTheme="minorHAnsi" w:eastAsiaTheme="minorHAnsi" w:hAnsiTheme="minorHAnsi" w:cstheme="minorBidi"/>
          <w:sz w:val="28"/>
          <w:szCs w:val="28"/>
          <w:lang w:eastAsia="en-US"/>
        </w:rPr>
        <w:t>.</w:t>
      </w:r>
    </w:p>
    <w:p w:rsidR="00AF7177" w:rsidRPr="000A380E" w:rsidRDefault="00AF7177" w:rsidP="00AF7177">
      <w:pPr>
        <w:pStyle w:val="Corpsdetexte"/>
        <w:ind w:right="-227"/>
        <w:jc w:val="both"/>
        <w:rPr>
          <w:rFonts w:asciiTheme="minorHAnsi" w:eastAsiaTheme="minorHAnsi" w:hAnsiTheme="minorHAnsi" w:cstheme="minorBidi"/>
          <w:sz w:val="28"/>
          <w:szCs w:val="28"/>
          <w:lang w:eastAsia="en-US"/>
        </w:rPr>
      </w:pPr>
      <w:r w:rsidRPr="000A380E">
        <w:rPr>
          <w:rFonts w:asciiTheme="minorHAnsi" w:eastAsiaTheme="minorHAnsi" w:hAnsiTheme="minorHAnsi" w:cstheme="minorBidi"/>
          <w:sz w:val="28"/>
          <w:szCs w:val="28"/>
          <w:lang w:eastAsia="en-US"/>
        </w:rPr>
        <w:t>2019 a vu le renouvellement de l’équipe CHRS, conséquence de l’analyse ci-dessus</w:t>
      </w:r>
      <w:r w:rsidR="00F92189" w:rsidRPr="000A380E">
        <w:rPr>
          <w:rFonts w:asciiTheme="minorHAnsi" w:eastAsiaTheme="minorHAnsi" w:hAnsiTheme="minorHAnsi" w:cstheme="minorBidi"/>
          <w:sz w:val="28"/>
          <w:szCs w:val="28"/>
          <w:lang w:eastAsia="en-US"/>
        </w:rPr>
        <w:t>.</w:t>
      </w:r>
    </w:p>
    <w:p w:rsidR="00F92189" w:rsidRPr="000A380E" w:rsidRDefault="00AF7177" w:rsidP="00F92189">
      <w:pPr>
        <w:pStyle w:val="Corpsdetexte"/>
        <w:ind w:right="-227"/>
        <w:jc w:val="both"/>
        <w:rPr>
          <w:rFonts w:asciiTheme="minorHAnsi" w:eastAsiaTheme="minorHAnsi" w:hAnsiTheme="minorHAnsi" w:cstheme="minorBidi"/>
          <w:sz w:val="28"/>
          <w:szCs w:val="28"/>
          <w:lang w:eastAsia="en-US"/>
        </w:rPr>
      </w:pPr>
      <w:r w:rsidRPr="000A380E">
        <w:rPr>
          <w:rFonts w:asciiTheme="minorHAnsi" w:eastAsiaTheme="minorHAnsi" w:hAnsiTheme="minorHAnsi" w:cstheme="minorBidi"/>
          <w:sz w:val="28"/>
          <w:szCs w:val="28"/>
          <w:lang w:eastAsia="en-US"/>
        </w:rPr>
        <w:t>Ces nouveaux éléments balbutient dans la mise en œuvre du projet social et des prestations que nous devons dans l’accompagnement de nos résidents malgré le soutien des personnels plus anciens et de la direction. L’adaptation au poste reste longue et fastidieuse pour certains. L’incompréhension sourde sous la charge de travail administratif à fournir. De plus, les demandes de rigueur dans les procédures  de l’accompagnement (dossier</w:t>
      </w:r>
      <w:r w:rsidR="006A6C23">
        <w:rPr>
          <w:rFonts w:asciiTheme="minorHAnsi" w:eastAsiaTheme="minorHAnsi" w:hAnsiTheme="minorHAnsi" w:cstheme="minorBidi"/>
          <w:sz w:val="28"/>
          <w:szCs w:val="28"/>
          <w:lang w:eastAsia="en-US"/>
        </w:rPr>
        <w:t>s</w:t>
      </w:r>
      <w:r w:rsidRPr="000A380E">
        <w:rPr>
          <w:rFonts w:asciiTheme="minorHAnsi" w:eastAsiaTheme="minorHAnsi" w:hAnsiTheme="minorHAnsi" w:cstheme="minorBidi"/>
          <w:sz w:val="28"/>
          <w:szCs w:val="28"/>
          <w:lang w:eastAsia="en-US"/>
        </w:rPr>
        <w:t xml:space="preserve"> administratif</w:t>
      </w:r>
      <w:r w:rsidR="006A6C23">
        <w:rPr>
          <w:rFonts w:asciiTheme="minorHAnsi" w:eastAsiaTheme="minorHAnsi" w:hAnsiTheme="minorHAnsi" w:cstheme="minorBidi"/>
          <w:sz w:val="28"/>
          <w:szCs w:val="28"/>
          <w:lang w:eastAsia="en-US"/>
        </w:rPr>
        <w:t>s</w:t>
      </w:r>
      <w:r w:rsidRPr="000A380E">
        <w:rPr>
          <w:rFonts w:asciiTheme="minorHAnsi" w:eastAsiaTheme="minorHAnsi" w:hAnsiTheme="minorHAnsi" w:cstheme="minorBidi"/>
          <w:sz w:val="28"/>
          <w:szCs w:val="28"/>
          <w:lang w:eastAsia="en-US"/>
        </w:rPr>
        <w:t xml:space="preserve"> et informatisés, entretien</w:t>
      </w:r>
      <w:r w:rsidR="006A6C23">
        <w:rPr>
          <w:rFonts w:asciiTheme="minorHAnsi" w:eastAsiaTheme="minorHAnsi" w:hAnsiTheme="minorHAnsi" w:cstheme="minorBidi"/>
          <w:sz w:val="28"/>
          <w:szCs w:val="28"/>
          <w:lang w:eastAsia="en-US"/>
        </w:rPr>
        <w:t>s</w:t>
      </w:r>
      <w:r w:rsidRPr="000A380E">
        <w:rPr>
          <w:rFonts w:asciiTheme="minorHAnsi" w:eastAsiaTheme="minorHAnsi" w:hAnsiTheme="minorHAnsi" w:cstheme="minorBidi"/>
          <w:sz w:val="28"/>
          <w:szCs w:val="28"/>
          <w:lang w:eastAsia="en-US"/>
        </w:rPr>
        <w:t>, respect du contrat de séjour, gestion de groupe,</w:t>
      </w:r>
      <w:r w:rsidR="00F92189" w:rsidRPr="000A380E">
        <w:rPr>
          <w:rFonts w:asciiTheme="minorHAnsi" w:eastAsiaTheme="minorHAnsi" w:hAnsiTheme="minorHAnsi" w:cstheme="minorBidi"/>
          <w:sz w:val="28"/>
          <w:szCs w:val="28"/>
          <w:lang w:eastAsia="en-US"/>
        </w:rPr>
        <w:t xml:space="preserve"> participation financière</w:t>
      </w:r>
      <w:r w:rsidRPr="000A380E">
        <w:rPr>
          <w:rFonts w:asciiTheme="minorHAnsi" w:eastAsiaTheme="minorHAnsi" w:hAnsiTheme="minorHAnsi" w:cstheme="minorBidi"/>
          <w:sz w:val="28"/>
          <w:szCs w:val="28"/>
          <w:lang w:eastAsia="en-US"/>
        </w:rPr>
        <w:t>…) sont  vécues comme une pression supplémentaire parfois inacceptable.</w:t>
      </w:r>
      <w:r w:rsidR="00F92189" w:rsidRPr="000A380E">
        <w:rPr>
          <w:rFonts w:asciiTheme="minorHAnsi" w:eastAsiaTheme="minorHAnsi" w:hAnsiTheme="minorHAnsi" w:cstheme="minorBidi"/>
          <w:sz w:val="28"/>
          <w:szCs w:val="28"/>
          <w:lang w:eastAsia="en-US"/>
        </w:rPr>
        <w:t xml:space="preserve"> </w:t>
      </w:r>
    </w:p>
    <w:p w:rsidR="00F92189" w:rsidRPr="000A380E" w:rsidRDefault="00F92189" w:rsidP="00F92189">
      <w:pPr>
        <w:pStyle w:val="Corpsdetexte"/>
        <w:ind w:right="-227"/>
        <w:jc w:val="both"/>
        <w:rPr>
          <w:rFonts w:asciiTheme="minorHAnsi" w:eastAsiaTheme="minorHAnsi" w:hAnsiTheme="minorHAnsi" w:cstheme="minorBidi"/>
          <w:sz w:val="28"/>
          <w:szCs w:val="28"/>
          <w:lang w:eastAsia="en-US"/>
        </w:rPr>
      </w:pPr>
      <w:r w:rsidRPr="000A380E">
        <w:rPr>
          <w:rFonts w:asciiTheme="minorHAnsi" w:eastAsiaTheme="minorHAnsi" w:hAnsiTheme="minorHAnsi" w:cstheme="minorBidi"/>
          <w:sz w:val="28"/>
          <w:szCs w:val="28"/>
          <w:lang w:eastAsia="en-US"/>
        </w:rPr>
        <w:t>Notre CEFI a eu une attaque cardiaque en fin d’année et n’a pas repris pour l’instant.</w:t>
      </w:r>
    </w:p>
    <w:p w:rsidR="00AF7177" w:rsidRPr="000A380E" w:rsidRDefault="00AF7177" w:rsidP="00AF7177">
      <w:pPr>
        <w:pStyle w:val="Corpsdetexte"/>
        <w:ind w:right="-227"/>
        <w:jc w:val="both"/>
        <w:rPr>
          <w:rFonts w:asciiTheme="minorHAnsi" w:eastAsiaTheme="minorHAnsi" w:hAnsiTheme="minorHAnsi" w:cstheme="minorBidi"/>
          <w:sz w:val="28"/>
          <w:szCs w:val="28"/>
          <w:lang w:eastAsia="en-US"/>
        </w:rPr>
      </w:pPr>
      <w:r w:rsidRPr="000A380E">
        <w:rPr>
          <w:rFonts w:asciiTheme="minorHAnsi" w:eastAsiaTheme="minorHAnsi" w:hAnsiTheme="minorHAnsi" w:cstheme="minorBidi"/>
          <w:sz w:val="28"/>
          <w:szCs w:val="28"/>
          <w:lang w:eastAsia="en-US"/>
        </w:rPr>
        <w:t xml:space="preserve">La cohésion d’une équipe pour une coordination au bénéfice des résidents est en cours mais doit s’améliorer. </w:t>
      </w:r>
    </w:p>
    <w:p w:rsidR="00AF7177" w:rsidRPr="000A380E" w:rsidRDefault="00AF7177" w:rsidP="00AF7177">
      <w:pPr>
        <w:pStyle w:val="Corpsdetexte"/>
        <w:ind w:right="-227"/>
        <w:jc w:val="both"/>
        <w:rPr>
          <w:rFonts w:asciiTheme="minorHAnsi" w:eastAsiaTheme="minorHAnsi" w:hAnsiTheme="minorHAnsi" w:cstheme="minorBidi"/>
          <w:sz w:val="28"/>
          <w:szCs w:val="28"/>
          <w:lang w:eastAsia="en-US"/>
        </w:rPr>
      </w:pPr>
      <w:r w:rsidRPr="000A380E">
        <w:rPr>
          <w:rFonts w:asciiTheme="minorHAnsi" w:eastAsiaTheme="minorHAnsi" w:hAnsiTheme="minorHAnsi" w:cstheme="minorBidi"/>
          <w:sz w:val="28"/>
          <w:szCs w:val="28"/>
          <w:lang w:eastAsia="en-US"/>
        </w:rPr>
        <w:t xml:space="preserve">Notre principal objectif est de répondre aux besoins des résidents accueillis dans les divers dispositifs (FAU, UP, STAB, CAVA, CHRS) grâce à des financements équitables et équilibrés. </w:t>
      </w:r>
    </w:p>
    <w:p w:rsidR="00AF7177" w:rsidRPr="000A380E" w:rsidRDefault="00AF7177" w:rsidP="00AF7177">
      <w:pPr>
        <w:pStyle w:val="Corpsdetexte"/>
        <w:ind w:right="-227"/>
        <w:jc w:val="both"/>
        <w:rPr>
          <w:rFonts w:asciiTheme="minorHAnsi" w:eastAsiaTheme="minorHAnsi" w:hAnsiTheme="minorHAnsi" w:cstheme="minorBidi"/>
          <w:b/>
          <w:sz w:val="28"/>
          <w:szCs w:val="28"/>
          <w:lang w:eastAsia="en-US"/>
        </w:rPr>
      </w:pPr>
      <w:r w:rsidRPr="000A380E">
        <w:rPr>
          <w:rFonts w:asciiTheme="minorHAnsi" w:eastAsiaTheme="minorHAnsi" w:hAnsiTheme="minorHAnsi" w:cstheme="minorBidi"/>
          <w:sz w:val="28"/>
          <w:szCs w:val="28"/>
          <w:lang w:eastAsia="en-US"/>
        </w:rPr>
        <w:t xml:space="preserve">Mais les personnels sont attentifs aux directives des politiques publiques ainsi qu’aux décisions essentiellement budgétaires comme le refus de la </w:t>
      </w:r>
      <w:r w:rsidRPr="000A380E">
        <w:rPr>
          <w:rFonts w:asciiTheme="minorHAnsi" w:eastAsiaTheme="minorHAnsi" w:hAnsiTheme="minorHAnsi" w:cstheme="minorBidi"/>
          <w:b/>
          <w:sz w:val="28"/>
          <w:szCs w:val="28"/>
          <w:lang w:eastAsia="en-US"/>
        </w:rPr>
        <w:t xml:space="preserve">PRIME EXEPTIONNELLE AU POUVOIR D’ACHAT fin 2018 par la CNA, ou le refus de financer les provisions pour les retraites (1 en 2018, 1 en 2019, 1 en 2021 et </w:t>
      </w:r>
      <w:r w:rsidR="006A6C23">
        <w:rPr>
          <w:rFonts w:asciiTheme="minorHAnsi" w:eastAsiaTheme="minorHAnsi" w:hAnsiTheme="minorHAnsi" w:cstheme="minorBidi"/>
          <w:b/>
          <w:sz w:val="28"/>
          <w:szCs w:val="28"/>
          <w:lang w:eastAsia="en-US"/>
        </w:rPr>
        <w:t>1</w:t>
      </w:r>
      <w:r w:rsidRPr="000A380E">
        <w:rPr>
          <w:rFonts w:asciiTheme="minorHAnsi" w:eastAsiaTheme="minorHAnsi" w:hAnsiTheme="minorHAnsi" w:cstheme="minorBidi"/>
          <w:b/>
          <w:sz w:val="28"/>
          <w:szCs w:val="28"/>
          <w:lang w:eastAsia="en-US"/>
        </w:rPr>
        <w:t xml:space="preserve"> en 2023).</w:t>
      </w:r>
    </w:p>
    <w:p w:rsidR="00896570" w:rsidRDefault="00896570" w:rsidP="00AF7177">
      <w:pPr>
        <w:pStyle w:val="Corpsdetexte"/>
        <w:ind w:right="-227"/>
        <w:jc w:val="both"/>
        <w:rPr>
          <w:rFonts w:ascii="Arial" w:hAnsi="Arial" w:cs="Arial"/>
          <w:color w:val="FF0000"/>
          <w:sz w:val="24"/>
        </w:rPr>
      </w:pPr>
    </w:p>
    <w:p w:rsidR="00AF7177" w:rsidRPr="000A380E" w:rsidRDefault="00AF7177" w:rsidP="00AF7177">
      <w:pPr>
        <w:pStyle w:val="Corpsdetexte"/>
        <w:ind w:right="-227"/>
        <w:jc w:val="both"/>
        <w:rPr>
          <w:rFonts w:asciiTheme="minorHAnsi" w:eastAsiaTheme="minorHAnsi" w:hAnsiTheme="minorHAnsi" w:cstheme="minorBidi"/>
          <w:sz w:val="28"/>
          <w:szCs w:val="28"/>
          <w:lang w:eastAsia="en-US"/>
        </w:rPr>
      </w:pPr>
      <w:r w:rsidRPr="000A380E">
        <w:rPr>
          <w:rFonts w:asciiTheme="minorHAnsi" w:eastAsiaTheme="minorHAnsi" w:hAnsiTheme="minorHAnsi" w:cstheme="minorBidi"/>
          <w:sz w:val="28"/>
          <w:szCs w:val="28"/>
          <w:lang w:eastAsia="en-US"/>
        </w:rPr>
        <w:t>Au vu des difficultés de recrutement, ces dernières années, l’Etat devrai</w:t>
      </w:r>
      <w:r w:rsidR="006A6C23">
        <w:rPr>
          <w:rFonts w:asciiTheme="minorHAnsi" w:eastAsiaTheme="minorHAnsi" w:hAnsiTheme="minorHAnsi" w:cstheme="minorBidi"/>
          <w:sz w:val="28"/>
          <w:szCs w:val="28"/>
          <w:lang w:eastAsia="en-US"/>
        </w:rPr>
        <w:t>t</w:t>
      </w:r>
      <w:r w:rsidRPr="000A380E">
        <w:rPr>
          <w:rFonts w:asciiTheme="minorHAnsi" w:eastAsiaTheme="minorHAnsi" w:hAnsiTheme="minorHAnsi" w:cstheme="minorBidi"/>
          <w:sz w:val="28"/>
          <w:szCs w:val="28"/>
          <w:lang w:eastAsia="en-US"/>
        </w:rPr>
        <w:t xml:space="preserve"> réagir en récompensant de leur</w:t>
      </w:r>
      <w:r w:rsidR="006A6C23">
        <w:rPr>
          <w:rFonts w:asciiTheme="minorHAnsi" w:eastAsiaTheme="minorHAnsi" w:hAnsiTheme="minorHAnsi" w:cstheme="minorBidi"/>
          <w:sz w:val="28"/>
          <w:szCs w:val="28"/>
          <w:lang w:eastAsia="en-US"/>
        </w:rPr>
        <w:t>s</w:t>
      </w:r>
      <w:r w:rsidRPr="000A380E">
        <w:rPr>
          <w:rFonts w:asciiTheme="minorHAnsi" w:eastAsiaTheme="minorHAnsi" w:hAnsiTheme="minorHAnsi" w:cstheme="minorBidi"/>
          <w:sz w:val="28"/>
          <w:szCs w:val="28"/>
          <w:lang w:eastAsia="en-US"/>
        </w:rPr>
        <w:t xml:space="preserve"> efforts ces personnels qui sont disponibles et s’investissent au-delà de leur mission. La période COVID</w:t>
      </w:r>
      <w:r w:rsidR="006A6C23">
        <w:rPr>
          <w:rFonts w:asciiTheme="minorHAnsi" w:eastAsiaTheme="minorHAnsi" w:hAnsiTheme="minorHAnsi" w:cstheme="minorBidi"/>
          <w:sz w:val="28"/>
          <w:szCs w:val="28"/>
          <w:lang w:eastAsia="en-US"/>
        </w:rPr>
        <w:t>-</w:t>
      </w:r>
      <w:r w:rsidRPr="000A380E">
        <w:rPr>
          <w:rFonts w:asciiTheme="minorHAnsi" w:eastAsiaTheme="minorHAnsi" w:hAnsiTheme="minorHAnsi" w:cstheme="minorBidi"/>
          <w:sz w:val="28"/>
          <w:szCs w:val="28"/>
          <w:lang w:eastAsia="en-US"/>
        </w:rPr>
        <w:t xml:space="preserve">19 actuelle nous le démontre. </w:t>
      </w:r>
    </w:p>
    <w:p w:rsidR="00AF7177" w:rsidRDefault="00AF7177" w:rsidP="00AF7177">
      <w:pPr>
        <w:pStyle w:val="Corpsdetexte"/>
        <w:ind w:right="-227"/>
        <w:jc w:val="both"/>
        <w:rPr>
          <w:rFonts w:ascii="Arial" w:hAnsi="Arial" w:cs="Arial"/>
          <w:sz w:val="24"/>
        </w:rPr>
      </w:pPr>
    </w:p>
    <w:p w:rsidR="00AF7177" w:rsidRPr="000A380E" w:rsidRDefault="00AF7177" w:rsidP="00AF7177">
      <w:pPr>
        <w:pStyle w:val="Corpsdetexte"/>
        <w:ind w:right="-227"/>
        <w:jc w:val="both"/>
        <w:rPr>
          <w:rFonts w:asciiTheme="minorHAnsi" w:eastAsiaTheme="minorHAnsi" w:hAnsiTheme="minorHAnsi" w:cstheme="minorBidi"/>
          <w:b/>
          <w:sz w:val="28"/>
          <w:szCs w:val="28"/>
          <w:lang w:eastAsia="en-US"/>
        </w:rPr>
      </w:pPr>
      <w:r w:rsidRPr="000A380E">
        <w:rPr>
          <w:rFonts w:asciiTheme="minorHAnsi" w:eastAsiaTheme="minorHAnsi" w:hAnsiTheme="minorHAnsi" w:cstheme="minorBidi"/>
          <w:b/>
          <w:sz w:val="28"/>
          <w:szCs w:val="28"/>
          <w:lang w:eastAsia="en-US"/>
        </w:rPr>
        <w:t xml:space="preserve">Le résultat de l’association est </w:t>
      </w:r>
      <w:r w:rsidR="00896570" w:rsidRPr="000A380E">
        <w:rPr>
          <w:rFonts w:asciiTheme="minorHAnsi" w:eastAsiaTheme="minorHAnsi" w:hAnsiTheme="minorHAnsi" w:cstheme="minorBidi"/>
          <w:b/>
          <w:sz w:val="28"/>
          <w:szCs w:val="28"/>
          <w:lang w:eastAsia="en-US"/>
        </w:rPr>
        <w:t>en matière d’hébergement et d’</w:t>
      </w:r>
      <w:r w:rsidR="004813C6" w:rsidRPr="000A380E">
        <w:rPr>
          <w:rFonts w:asciiTheme="minorHAnsi" w:eastAsiaTheme="minorHAnsi" w:hAnsiTheme="minorHAnsi" w:cstheme="minorBidi"/>
          <w:b/>
          <w:sz w:val="28"/>
          <w:szCs w:val="28"/>
          <w:lang w:eastAsia="en-US"/>
        </w:rPr>
        <w:t>accompagnement</w:t>
      </w:r>
      <w:r w:rsidR="00896570" w:rsidRPr="000A380E">
        <w:rPr>
          <w:rFonts w:asciiTheme="minorHAnsi" w:eastAsiaTheme="minorHAnsi" w:hAnsiTheme="minorHAnsi" w:cstheme="minorBidi"/>
          <w:b/>
          <w:sz w:val="28"/>
          <w:szCs w:val="28"/>
          <w:lang w:eastAsia="en-US"/>
        </w:rPr>
        <w:t xml:space="preserve"> à la hauteur des problèmes </w:t>
      </w:r>
      <w:r w:rsidR="006A6C23" w:rsidRPr="000A380E">
        <w:rPr>
          <w:rFonts w:asciiTheme="minorHAnsi" w:eastAsiaTheme="minorHAnsi" w:hAnsiTheme="minorHAnsi" w:cstheme="minorBidi"/>
          <w:b/>
          <w:sz w:val="28"/>
          <w:szCs w:val="28"/>
          <w:lang w:eastAsia="en-US"/>
        </w:rPr>
        <w:t>édictés</w:t>
      </w:r>
      <w:r w:rsidR="00896570" w:rsidRPr="000A380E">
        <w:rPr>
          <w:rFonts w:asciiTheme="minorHAnsi" w:eastAsiaTheme="minorHAnsi" w:hAnsiTheme="minorHAnsi" w:cstheme="minorBidi"/>
          <w:b/>
          <w:sz w:val="28"/>
          <w:szCs w:val="28"/>
          <w:lang w:eastAsia="en-US"/>
        </w:rPr>
        <w:t xml:space="preserve"> plus haut. Cependant nos objectifs </w:t>
      </w:r>
      <w:r w:rsidR="006A6C23">
        <w:rPr>
          <w:rFonts w:asciiTheme="minorHAnsi" w:eastAsiaTheme="minorHAnsi" w:hAnsiTheme="minorHAnsi" w:cstheme="minorBidi"/>
          <w:b/>
          <w:sz w:val="28"/>
          <w:szCs w:val="28"/>
          <w:lang w:eastAsia="en-US"/>
        </w:rPr>
        <w:t>d</w:t>
      </w:r>
      <w:r w:rsidR="00896570" w:rsidRPr="000A380E">
        <w:rPr>
          <w:rFonts w:asciiTheme="minorHAnsi" w:eastAsiaTheme="minorHAnsi" w:hAnsiTheme="minorHAnsi" w:cstheme="minorBidi"/>
          <w:b/>
          <w:sz w:val="28"/>
          <w:szCs w:val="28"/>
          <w:lang w:eastAsia="en-US"/>
        </w:rPr>
        <w:t>’insertion sociale et professionnelle sont atteints pour 57 jeunes pour 81 accueillis en 2019.</w:t>
      </w:r>
    </w:p>
    <w:p w:rsidR="00AF7177" w:rsidRPr="00C760A1" w:rsidRDefault="00AF7177" w:rsidP="00AF7177">
      <w:pPr>
        <w:pStyle w:val="Corpsdetexte"/>
        <w:ind w:right="-227"/>
        <w:jc w:val="both"/>
        <w:rPr>
          <w:rFonts w:ascii="Arial" w:hAnsi="Arial" w:cs="Arial"/>
          <w:sz w:val="24"/>
        </w:rPr>
      </w:pPr>
    </w:p>
    <w:p w:rsidR="006A6C23" w:rsidRDefault="006A6C23" w:rsidP="00AF7177">
      <w:pPr>
        <w:ind w:right="-227"/>
        <w:jc w:val="both"/>
        <w:rPr>
          <w:sz w:val="28"/>
          <w:szCs w:val="28"/>
        </w:rPr>
      </w:pPr>
    </w:p>
    <w:p w:rsidR="006A6C23" w:rsidRDefault="006A6C23" w:rsidP="00AF7177">
      <w:pPr>
        <w:ind w:right="-227"/>
        <w:jc w:val="both"/>
        <w:rPr>
          <w:sz w:val="28"/>
          <w:szCs w:val="28"/>
        </w:rPr>
      </w:pPr>
    </w:p>
    <w:p w:rsidR="006A6C23" w:rsidRDefault="006A6C23" w:rsidP="00AF7177">
      <w:pPr>
        <w:ind w:right="-227"/>
        <w:jc w:val="both"/>
        <w:rPr>
          <w:sz w:val="28"/>
          <w:szCs w:val="28"/>
        </w:rPr>
      </w:pPr>
    </w:p>
    <w:p w:rsidR="00AF7177" w:rsidRPr="006A6C23" w:rsidRDefault="00AF7177" w:rsidP="00AF7177">
      <w:pPr>
        <w:ind w:right="-227"/>
        <w:jc w:val="both"/>
        <w:rPr>
          <w:sz w:val="28"/>
          <w:szCs w:val="28"/>
        </w:rPr>
      </w:pPr>
      <w:r w:rsidRPr="006A6C23">
        <w:rPr>
          <w:sz w:val="28"/>
          <w:szCs w:val="28"/>
        </w:rPr>
        <w:t>Le conseil d’administration a  été renouvelé en juin 2019.</w:t>
      </w:r>
      <w:r w:rsidRPr="000D0E49">
        <w:rPr>
          <w:rFonts w:ascii="Arial" w:hAnsi="Arial" w:cs="Arial"/>
          <w:bCs/>
          <w:color w:val="FF0000"/>
          <w:sz w:val="24"/>
          <w:szCs w:val="24"/>
        </w:rPr>
        <w:t xml:space="preserve"> </w:t>
      </w:r>
      <w:r w:rsidRPr="000A380E">
        <w:rPr>
          <w:b/>
          <w:sz w:val="28"/>
          <w:szCs w:val="28"/>
        </w:rPr>
        <w:t xml:space="preserve">Mme NURIT Dominique a été élue présidente de FARE Association. </w:t>
      </w:r>
      <w:r w:rsidRPr="006A6C23">
        <w:rPr>
          <w:sz w:val="28"/>
          <w:szCs w:val="28"/>
        </w:rPr>
        <w:t>Elle est conseillère départementale de l’Hérault et conseillère municipale de Castelnau</w:t>
      </w:r>
      <w:r w:rsidR="005375EE">
        <w:rPr>
          <w:sz w:val="28"/>
          <w:szCs w:val="28"/>
        </w:rPr>
        <w:t>-</w:t>
      </w:r>
      <w:r w:rsidRPr="006A6C23">
        <w:rPr>
          <w:sz w:val="28"/>
          <w:szCs w:val="28"/>
        </w:rPr>
        <w:t>le</w:t>
      </w:r>
      <w:r w:rsidR="005375EE">
        <w:rPr>
          <w:sz w:val="28"/>
          <w:szCs w:val="28"/>
        </w:rPr>
        <w:t>-</w:t>
      </w:r>
      <w:r w:rsidRPr="006A6C23">
        <w:rPr>
          <w:sz w:val="28"/>
          <w:szCs w:val="28"/>
        </w:rPr>
        <w:t xml:space="preserve"> lez.</w:t>
      </w:r>
    </w:p>
    <w:p w:rsidR="00AF7177" w:rsidRPr="006A6C23" w:rsidRDefault="00AF7177" w:rsidP="00AF7177">
      <w:pPr>
        <w:ind w:right="-227"/>
        <w:jc w:val="both"/>
        <w:rPr>
          <w:sz w:val="28"/>
          <w:szCs w:val="28"/>
        </w:rPr>
      </w:pPr>
      <w:r w:rsidRPr="006A6C23">
        <w:rPr>
          <w:sz w:val="28"/>
          <w:szCs w:val="28"/>
        </w:rPr>
        <w:t xml:space="preserve">Comme ces prédécesseurs, elle réaffirme les statuts de notre association élaborée par Mme Claire JEAN-RIGAUD, décédée en 2018 comme l’ancien directeur  Pierre COMBES décédé en 2019. </w:t>
      </w:r>
    </w:p>
    <w:p w:rsidR="00AF7177" w:rsidRPr="000A380E" w:rsidRDefault="00AF7177" w:rsidP="00AF7177">
      <w:pPr>
        <w:ind w:right="-227"/>
        <w:jc w:val="both"/>
        <w:rPr>
          <w:b/>
          <w:sz w:val="28"/>
          <w:szCs w:val="28"/>
        </w:rPr>
      </w:pPr>
      <w:r w:rsidRPr="006A6C23">
        <w:rPr>
          <w:b/>
          <w:sz w:val="28"/>
          <w:szCs w:val="28"/>
        </w:rPr>
        <w:t>A</w:t>
      </w:r>
      <w:r w:rsidRPr="000A380E">
        <w:rPr>
          <w:b/>
          <w:sz w:val="28"/>
          <w:szCs w:val="28"/>
        </w:rPr>
        <w:t xml:space="preserve"> cette occasion, le conseil d’administration a décidé par déclaration à la préfecture de nommé le CHRS, FOYER C.JEAN-RIGAUD. </w:t>
      </w:r>
    </w:p>
    <w:p w:rsidR="00AF7177" w:rsidRPr="006A6C23" w:rsidRDefault="00AF7177" w:rsidP="00AF7177">
      <w:pPr>
        <w:ind w:right="-227"/>
        <w:jc w:val="both"/>
        <w:rPr>
          <w:sz w:val="28"/>
          <w:szCs w:val="28"/>
        </w:rPr>
      </w:pPr>
      <w:r w:rsidRPr="006A6C23">
        <w:rPr>
          <w:sz w:val="28"/>
          <w:szCs w:val="28"/>
        </w:rPr>
        <w:t>D’autre part, la décision de ne pas pouvoir vendre le bâtiment CHRS regroupé, car subvention Métropole doit nous faire réfléchir à d’autres options.</w:t>
      </w:r>
    </w:p>
    <w:p w:rsidR="00AF7177" w:rsidRPr="006A6C23" w:rsidRDefault="00AF7177" w:rsidP="00AF7177">
      <w:pPr>
        <w:ind w:right="-227"/>
        <w:jc w:val="both"/>
        <w:rPr>
          <w:sz w:val="28"/>
          <w:szCs w:val="28"/>
        </w:rPr>
      </w:pPr>
      <w:r w:rsidRPr="006A6C23">
        <w:rPr>
          <w:b/>
          <w:sz w:val="28"/>
          <w:szCs w:val="28"/>
        </w:rPr>
        <w:t xml:space="preserve">Nous continuons à améliorer notre partenariat avec ADOMA, par la captation de 10 studios sur la nouvelle résidence sociale de Castelnau le lez, Ambroise PARE. </w:t>
      </w:r>
      <w:r w:rsidR="00896570" w:rsidRPr="006A6C23">
        <w:rPr>
          <w:b/>
          <w:sz w:val="28"/>
          <w:szCs w:val="28"/>
        </w:rPr>
        <w:t>Notre collaboration est primordiale pour que des résidents CHRS puissent passer directement en logement dans leur logement d’une façon autonome.</w:t>
      </w:r>
      <w:r w:rsidR="00896570" w:rsidRPr="000D0E49">
        <w:rPr>
          <w:rFonts w:ascii="Arial" w:hAnsi="Arial" w:cs="Arial"/>
          <w:b/>
          <w:bCs/>
          <w:color w:val="FF0000"/>
          <w:sz w:val="24"/>
          <w:szCs w:val="24"/>
        </w:rPr>
        <w:t xml:space="preserve"> </w:t>
      </w:r>
      <w:r w:rsidRPr="006A6C23">
        <w:rPr>
          <w:sz w:val="28"/>
          <w:szCs w:val="28"/>
        </w:rPr>
        <w:t xml:space="preserve">Nous avons pu ainsi nous séparer de logements privés. </w:t>
      </w:r>
    </w:p>
    <w:p w:rsidR="00AF7177" w:rsidRPr="006A6C23" w:rsidRDefault="00AF7177" w:rsidP="00AF7177">
      <w:pPr>
        <w:ind w:right="-227"/>
        <w:jc w:val="both"/>
        <w:rPr>
          <w:sz w:val="28"/>
          <w:szCs w:val="28"/>
        </w:rPr>
      </w:pPr>
      <w:r w:rsidRPr="006A6C23">
        <w:rPr>
          <w:sz w:val="28"/>
          <w:szCs w:val="28"/>
        </w:rPr>
        <w:t>Notre somme</w:t>
      </w:r>
      <w:r w:rsidR="00E4130C">
        <w:rPr>
          <w:sz w:val="28"/>
          <w:szCs w:val="28"/>
        </w:rPr>
        <w:t>s</w:t>
      </w:r>
      <w:r w:rsidRPr="006A6C23">
        <w:rPr>
          <w:sz w:val="28"/>
          <w:szCs w:val="28"/>
        </w:rPr>
        <w:t xml:space="preserve"> partie prenante du secteur AHI en matière d'insertion sociale par le logement (plateforme du logement, boutique du logement, agences, parc immobilier, Adoma) et en insertion professionnelle (</w:t>
      </w:r>
      <w:r w:rsidR="00E4130C">
        <w:rPr>
          <w:sz w:val="28"/>
          <w:szCs w:val="28"/>
        </w:rPr>
        <w:t>MLIJ3M</w:t>
      </w:r>
      <w:r w:rsidRPr="006A6C23">
        <w:rPr>
          <w:sz w:val="28"/>
          <w:szCs w:val="28"/>
        </w:rPr>
        <w:t>, centre de formation, pôle emploi, employeurs et l’AAVA de FARE). Même si SIPLO nous a posé quelques problèmes de code d’activation pendant 6 mois.</w:t>
      </w:r>
    </w:p>
    <w:p w:rsidR="00AF7177" w:rsidRDefault="00AF7177" w:rsidP="00AF7177">
      <w:pPr>
        <w:pStyle w:val="Corpsdetexte"/>
        <w:ind w:right="-227"/>
        <w:jc w:val="both"/>
        <w:rPr>
          <w:rFonts w:ascii="Arial" w:hAnsi="Arial" w:cs="Arial"/>
          <w:bCs/>
          <w:sz w:val="24"/>
        </w:rPr>
      </w:pPr>
      <w:r>
        <w:rPr>
          <w:rFonts w:ascii="Arial" w:hAnsi="Arial" w:cs="Arial"/>
          <w:bCs/>
          <w:sz w:val="24"/>
        </w:rPr>
        <w:t xml:space="preserve"> </w:t>
      </w:r>
    </w:p>
    <w:p w:rsidR="00AF7177" w:rsidRPr="00E4130C" w:rsidRDefault="00AF7177" w:rsidP="00AF7177">
      <w:pPr>
        <w:pStyle w:val="Corpsdetexte"/>
        <w:ind w:right="-227"/>
        <w:jc w:val="both"/>
        <w:rPr>
          <w:rFonts w:asciiTheme="minorHAnsi" w:eastAsiaTheme="minorHAnsi" w:hAnsiTheme="minorHAnsi" w:cstheme="minorBidi"/>
          <w:sz w:val="28"/>
          <w:szCs w:val="28"/>
          <w:lang w:eastAsia="en-US"/>
        </w:rPr>
      </w:pPr>
      <w:r w:rsidRPr="00E4130C">
        <w:rPr>
          <w:rFonts w:asciiTheme="minorHAnsi" w:eastAsiaTheme="minorHAnsi" w:hAnsiTheme="minorHAnsi" w:cstheme="minorBidi"/>
          <w:sz w:val="28"/>
          <w:szCs w:val="28"/>
          <w:lang w:eastAsia="en-US"/>
        </w:rPr>
        <w:t>L’atelier</w:t>
      </w:r>
      <w:r w:rsidRPr="00241102">
        <w:rPr>
          <w:rFonts w:ascii="Arial" w:hAnsi="Arial" w:cs="Arial"/>
          <w:bCs/>
          <w:color w:val="FF0000"/>
          <w:sz w:val="24"/>
        </w:rPr>
        <w:t xml:space="preserve"> </w:t>
      </w:r>
      <w:r w:rsidRPr="006A6C23">
        <w:rPr>
          <w:rFonts w:asciiTheme="minorHAnsi" w:eastAsiaTheme="minorHAnsi" w:hAnsiTheme="minorHAnsi" w:cstheme="minorBidi"/>
          <w:b/>
          <w:sz w:val="28"/>
          <w:szCs w:val="28"/>
          <w:lang w:eastAsia="en-US"/>
        </w:rPr>
        <w:t>BICLOU-PRO-PRÊT</w:t>
      </w:r>
      <w:r w:rsidRPr="00E4130C">
        <w:rPr>
          <w:rFonts w:asciiTheme="minorHAnsi" w:eastAsiaTheme="minorHAnsi" w:hAnsiTheme="minorHAnsi" w:cstheme="minorBidi"/>
          <w:sz w:val="28"/>
          <w:szCs w:val="28"/>
          <w:lang w:eastAsia="en-US"/>
        </w:rPr>
        <w:t xml:space="preserve">, dans le cadre de la mobilité professionnelle et les </w:t>
      </w:r>
      <w:r w:rsidR="001F731A" w:rsidRPr="00E4130C">
        <w:rPr>
          <w:rFonts w:asciiTheme="minorHAnsi" w:eastAsiaTheme="minorHAnsi" w:hAnsiTheme="minorHAnsi" w:cstheme="minorBidi"/>
          <w:sz w:val="28"/>
          <w:szCs w:val="28"/>
          <w:lang w:eastAsia="en-US"/>
        </w:rPr>
        <w:t>loisirs</w:t>
      </w:r>
      <w:r w:rsidR="001F731A">
        <w:rPr>
          <w:rFonts w:asciiTheme="minorHAnsi" w:eastAsiaTheme="minorHAnsi" w:hAnsiTheme="minorHAnsi" w:cstheme="minorBidi"/>
          <w:sz w:val="28"/>
          <w:szCs w:val="28"/>
          <w:lang w:eastAsia="en-US"/>
        </w:rPr>
        <w:t>,</w:t>
      </w:r>
      <w:r w:rsidRPr="00E4130C">
        <w:rPr>
          <w:rFonts w:asciiTheme="minorHAnsi" w:eastAsiaTheme="minorHAnsi" w:hAnsiTheme="minorHAnsi" w:cstheme="minorBidi"/>
          <w:sz w:val="28"/>
          <w:szCs w:val="28"/>
          <w:lang w:eastAsia="en-US"/>
        </w:rPr>
        <w:t xml:space="preserve"> est utile à nos résidents. </w:t>
      </w:r>
    </w:p>
    <w:p w:rsidR="00AF7177" w:rsidRPr="00E4130C" w:rsidRDefault="00AF7177" w:rsidP="00AF7177">
      <w:pPr>
        <w:pStyle w:val="Corpsdetexte"/>
        <w:ind w:right="-227"/>
        <w:jc w:val="both"/>
        <w:rPr>
          <w:rFonts w:asciiTheme="minorHAnsi" w:eastAsiaTheme="minorHAnsi" w:hAnsiTheme="minorHAnsi" w:cstheme="minorBidi"/>
          <w:sz w:val="28"/>
          <w:szCs w:val="28"/>
          <w:lang w:eastAsia="en-US"/>
        </w:rPr>
      </w:pPr>
      <w:r w:rsidRPr="00E4130C">
        <w:rPr>
          <w:rFonts w:asciiTheme="minorHAnsi" w:eastAsiaTheme="minorHAnsi" w:hAnsiTheme="minorHAnsi" w:cstheme="minorBidi"/>
          <w:sz w:val="28"/>
          <w:szCs w:val="28"/>
          <w:lang w:eastAsia="en-US"/>
        </w:rPr>
        <w:t>De plus des associations de jeunes collégiens ou des petites écoles font des dons de matériel d’hygiène pour nos résidents. La solidarité existe.</w:t>
      </w:r>
    </w:p>
    <w:p w:rsidR="00AF7177" w:rsidRDefault="00AF7177" w:rsidP="00AF7177">
      <w:pPr>
        <w:pStyle w:val="Corpsdetexte"/>
        <w:ind w:right="-227"/>
        <w:jc w:val="both"/>
        <w:rPr>
          <w:rFonts w:asciiTheme="minorHAnsi" w:eastAsiaTheme="minorHAnsi" w:hAnsiTheme="minorHAnsi" w:cstheme="minorBidi"/>
          <w:sz w:val="28"/>
          <w:szCs w:val="28"/>
          <w:lang w:eastAsia="en-US"/>
        </w:rPr>
      </w:pPr>
      <w:r w:rsidRPr="00E4130C">
        <w:rPr>
          <w:rFonts w:asciiTheme="minorHAnsi" w:eastAsiaTheme="minorHAnsi" w:hAnsiTheme="minorHAnsi" w:cstheme="minorBidi"/>
          <w:sz w:val="28"/>
          <w:szCs w:val="28"/>
          <w:lang w:eastAsia="en-US"/>
        </w:rPr>
        <w:t>L’association</w:t>
      </w:r>
      <w:r w:rsidRPr="00241102">
        <w:rPr>
          <w:rFonts w:ascii="Arial" w:hAnsi="Arial" w:cs="Arial"/>
          <w:bCs/>
          <w:color w:val="FF0000"/>
          <w:sz w:val="24"/>
        </w:rPr>
        <w:t xml:space="preserve"> </w:t>
      </w:r>
      <w:r w:rsidRPr="006A6C23">
        <w:rPr>
          <w:rFonts w:asciiTheme="minorHAnsi" w:eastAsiaTheme="minorHAnsi" w:hAnsiTheme="minorHAnsi" w:cstheme="minorBidi"/>
          <w:b/>
          <w:sz w:val="28"/>
          <w:szCs w:val="28"/>
          <w:lang w:eastAsia="en-US"/>
        </w:rPr>
        <w:t>COUP DE POUCE</w:t>
      </w:r>
      <w:r w:rsidRPr="00E4130C">
        <w:rPr>
          <w:rFonts w:asciiTheme="minorHAnsi" w:eastAsiaTheme="minorHAnsi" w:hAnsiTheme="minorHAnsi" w:cstheme="minorBidi"/>
          <w:sz w:val="28"/>
          <w:szCs w:val="28"/>
          <w:lang w:eastAsia="en-US"/>
        </w:rPr>
        <w:t>, par Mr DELEAZ administrateur de FARE, donne des cours de français à nos jeunes ressortissants hors union européenne qui s’adaptent lentement à notre culture et société. Il est vrai que les quelques heures données par les organismes officiels ne permettent pas à des ressortissants d’Afghanistan, de Somalie ou d’Ethiopie de parler la langue et de s’insérer rapidement, d’où les durée</w:t>
      </w:r>
      <w:r w:rsidR="00E4130C">
        <w:rPr>
          <w:rFonts w:asciiTheme="minorHAnsi" w:eastAsiaTheme="minorHAnsi" w:hAnsiTheme="minorHAnsi" w:cstheme="minorBidi"/>
          <w:sz w:val="28"/>
          <w:szCs w:val="28"/>
          <w:lang w:eastAsia="en-US"/>
        </w:rPr>
        <w:t>s</w:t>
      </w:r>
      <w:r w:rsidRPr="00E4130C">
        <w:rPr>
          <w:rFonts w:asciiTheme="minorHAnsi" w:eastAsiaTheme="minorHAnsi" w:hAnsiTheme="minorHAnsi" w:cstheme="minorBidi"/>
          <w:sz w:val="28"/>
          <w:szCs w:val="28"/>
          <w:lang w:eastAsia="en-US"/>
        </w:rPr>
        <w:t xml:space="preserve"> de séjours au-delà de 365 jours.</w:t>
      </w:r>
    </w:p>
    <w:p w:rsidR="00E4130C" w:rsidRDefault="00E4130C" w:rsidP="00AF7177">
      <w:pPr>
        <w:pStyle w:val="Corpsdetexte"/>
        <w:ind w:right="-227"/>
        <w:jc w:val="both"/>
        <w:rPr>
          <w:rFonts w:asciiTheme="minorHAnsi" w:eastAsiaTheme="minorHAnsi" w:hAnsiTheme="minorHAnsi" w:cstheme="minorBidi"/>
          <w:sz w:val="28"/>
          <w:szCs w:val="28"/>
          <w:lang w:eastAsia="en-US"/>
        </w:rPr>
      </w:pPr>
    </w:p>
    <w:p w:rsidR="00E4130C" w:rsidRDefault="00E4130C" w:rsidP="00AF7177">
      <w:pPr>
        <w:pStyle w:val="Corpsdetexte"/>
        <w:ind w:right="-227"/>
        <w:jc w:val="both"/>
        <w:rPr>
          <w:rFonts w:asciiTheme="minorHAnsi" w:eastAsiaTheme="minorHAnsi" w:hAnsiTheme="minorHAnsi" w:cstheme="minorBidi"/>
          <w:sz w:val="28"/>
          <w:szCs w:val="28"/>
          <w:lang w:eastAsia="en-US"/>
        </w:rPr>
      </w:pPr>
    </w:p>
    <w:p w:rsidR="00E4130C" w:rsidRDefault="00E4130C" w:rsidP="00AF7177">
      <w:pPr>
        <w:pStyle w:val="Corpsdetexte"/>
        <w:ind w:right="-227"/>
        <w:jc w:val="both"/>
        <w:rPr>
          <w:rFonts w:asciiTheme="minorHAnsi" w:eastAsiaTheme="minorHAnsi" w:hAnsiTheme="minorHAnsi" w:cstheme="minorBidi"/>
          <w:sz w:val="28"/>
          <w:szCs w:val="28"/>
          <w:lang w:eastAsia="en-US"/>
        </w:rPr>
      </w:pPr>
    </w:p>
    <w:p w:rsidR="00E4130C" w:rsidRDefault="00E4130C" w:rsidP="00AF7177">
      <w:pPr>
        <w:pStyle w:val="Corpsdetexte"/>
        <w:ind w:right="-227"/>
        <w:jc w:val="both"/>
        <w:rPr>
          <w:rFonts w:asciiTheme="minorHAnsi" w:eastAsiaTheme="minorHAnsi" w:hAnsiTheme="minorHAnsi" w:cstheme="minorBidi"/>
          <w:sz w:val="28"/>
          <w:szCs w:val="28"/>
          <w:lang w:eastAsia="en-US"/>
        </w:rPr>
      </w:pPr>
    </w:p>
    <w:p w:rsidR="00E4130C" w:rsidRDefault="00E4130C" w:rsidP="00AF7177">
      <w:pPr>
        <w:pStyle w:val="Corpsdetexte"/>
        <w:ind w:right="-227"/>
        <w:jc w:val="both"/>
        <w:rPr>
          <w:rFonts w:asciiTheme="minorHAnsi" w:eastAsiaTheme="minorHAnsi" w:hAnsiTheme="minorHAnsi" w:cstheme="minorBidi"/>
          <w:sz w:val="28"/>
          <w:szCs w:val="28"/>
          <w:lang w:eastAsia="en-US"/>
        </w:rPr>
      </w:pPr>
    </w:p>
    <w:p w:rsidR="00E4130C" w:rsidRDefault="00E4130C" w:rsidP="00AF7177">
      <w:pPr>
        <w:pStyle w:val="Corpsdetexte"/>
        <w:ind w:right="-227"/>
        <w:jc w:val="both"/>
        <w:rPr>
          <w:rFonts w:asciiTheme="minorHAnsi" w:eastAsiaTheme="minorHAnsi" w:hAnsiTheme="minorHAnsi" w:cstheme="minorBidi"/>
          <w:sz w:val="28"/>
          <w:szCs w:val="28"/>
          <w:lang w:eastAsia="en-US"/>
        </w:rPr>
      </w:pPr>
    </w:p>
    <w:p w:rsidR="00E4130C" w:rsidRDefault="00E4130C" w:rsidP="00AF7177">
      <w:pPr>
        <w:pStyle w:val="Corpsdetexte"/>
        <w:ind w:right="-227"/>
        <w:jc w:val="both"/>
        <w:rPr>
          <w:rFonts w:asciiTheme="minorHAnsi" w:eastAsiaTheme="minorHAnsi" w:hAnsiTheme="minorHAnsi" w:cstheme="minorBidi"/>
          <w:sz w:val="28"/>
          <w:szCs w:val="28"/>
          <w:lang w:eastAsia="en-US"/>
        </w:rPr>
      </w:pPr>
    </w:p>
    <w:p w:rsidR="00E4130C" w:rsidRPr="00241102" w:rsidRDefault="00E4130C" w:rsidP="00AF7177">
      <w:pPr>
        <w:pStyle w:val="Corpsdetexte"/>
        <w:ind w:right="-227"/>
        <w:jc w:val="both"/>
        <w:rPr>
          <w:rFonts w:ascii="Arial" w:hAnsi="Arial" w:cs="Arial"/>
          <w:bCs/>
          <w:color w:val="FF0000"/>
          <w:sz w:val="24"/>
        </w:rPr>
      </w:pPr>
    </w:p>
    <w:p w:rsidR="00AF7177" w:rsidRPr="00C760A1" w:rsidRDefault="00AF7177" w:rsidP="00AF7177">
      <w:pPr>
        <w:pStyle w:val="Corpsdetexte"/>
        <w:ind w:right="-227"/>
        <w:jc w:val="both"/>
        <w:rPr>
          <w:rFonts w:ascii="Arial" w:hAnsi="Arial" w:cs="Arial"/>
          <w:bCs/>
          <w:sz w:val="24"/>
        </w:rPr>
      </w:pPr>
    </w:p>
    <w:p w:rsidR="00AF7177" w:rsidRDefault="00AF7177" w:rsidP="00AF7177">
      <w:pPr>
        <w:pStyle w:val="Corpsdetexte"/>
        <w:ind w:right="-227"/>
        <w:jc w:val="both"/>
        <w:rPr>
          <w:rFonts w:asciiTheme="minorHAnsi" w:eastAsiaTheme="minorHAnsi" w:hAnsiTheme="minorHAnsi" w:cstheme="minorBidi"/>
          <w:b/>
          <w:sz w:val="28"/>
          <w:szCs w:val="28"/>
          <w:lang w:eastAsia="en-US"/>
        </w:rPr>
      </w:pPr>
      <w:r w:rsidRPr="00E4130C">
        <w:rPr>
          <w:rFonts w:asciiTheme="minorHAnsi" w:eastAsiaTheme="minorHAnsi" w:hAnsiTheme="minorHAnsi" w:cstheme="minorBidi"/>
          <w:sz w:val="28"/>
          <w:szCs w:val="28"/>
          <w:lang w:eastAsia="en-US"/>
        </w:rPr>
        <w:t>Notre</w:t>
      </w:r>
      <w:r w:rsidRPr="00241102">
        <w:rPr>
          <w:rFonts w:ascii="Arial" w:hAnsi="Arial" w:cs="Arial"/>
          <w:bCs/>
          <w:color w:val="FF0000"/>
          <w:sz w:val="24"/>
        </w:rPr>
        <w:t xml:space="preserve"> </w:t>
      </w:r>
      <w:r w:rsidRPr="006A6C23">
        <w:rPr>
          <w:rFonts w:asciiTheme="minorHAnsi" w:eastAsiaTheme="minorHAnsi" w:hAnsiTheme="minorHAnsi" w:cstheme="minorBidi"/>
          <w:b/>
          <w:sz w:val="28"/>
          <w:szCs w:val="28"/>
          <w:lang w:eastAsia="en-US"/>
        </w:rPr>
        <w:t>équipe pluridisciplinaire</w:t>
      </w:r>
      <w:r w:rsidRPr="00241102">
        <w:rPr>
          <w:rFonts w:ascii="Arial" w:hAnsi="Arial" w:cs="Arial"/>
          <w:bCs/>
          <w:color w:val="FF0000"/>
          <w:sz w:val="24"/>
        </w:rPr>
        <w:t xml:space="preserve"> </w:t>
      </w:r>
      <w:r w:rsidRPr="00E4130C">
        <w:rPr>
          <w:rFonts w:asciiTheme="minorHAnsi" w:eastAsiaTheme="minorHAnsi" w:hAnsiTheme="minorHAnsi" w:cstheme="minorBidi"/>
          <w:sz w:val="28"/>
          <w:szCs w:val="28"/>
          <w:lang w:eastAsia="en-US"/>
        </w:rPr>
        <w:t>(pôle d'insertion professionnel</w:t>
      </w:r>
      <w:r w:rsidR="00E4130C">
        <w:rPr>
          <w:rFonts w:asciiTheme="minorHAnsi" w:eastAsiaTheme="minorHAnsi" w:hAnsiTheme="minorHAnsi" w:cstheme="minorBidi"/>
          <w:sz w:val="28"/>
          <w:szCs w:val="28"/>
          <w:lang w:eastAsia="en-US"/>
        </w:rPr>
        <w:t>le,</w:t>
      </w:r>
      <w:r w:rsidRPr="00E4130C">
        <w:rPr>
          <w:rFonts w:asciiTheme="minorHAnsi" w:eastAsiaTheme="minorHAnsi" w:hAnsiTheme="minorHAnsi" w:cstheme="minorBidi"/>
          <w:sz w:val="28"/>
          <w:szCs w:val="28"/>
          <w:lang w:eastAsia="en-US"/>
        </w:rPr>
        <w:t xml:space="preserve"> pôle éducatif et service</w:t>
      </w:r>
      <w:r w:rsidR="00E4130C">
        <w:rPr>
          <w:rFonts w:asciiTheme="minorHAnsi" w:eastAsiaTheme="minorHAnsi" w:hAnsiTheme="minorHAnsi" w:cstheme="minorBidi"/>
          <w:sz w:val="28"/>
          <w:szCs w:val="28"/>
          <w:lang w:eastAsia="en-US"/>
        </w:rPr>
        <w:t>s</w:t>
      </w:r>
      <w:r w:rsidRPr="00E4130C">
        <w:rPr>
          <w:rFonts w:asciiTheme="minorHAnsi" w:eastAsiaTheme="minorHAnsi" w:hAnsiTheme="minorHAnsi" w:cstheme="minorBidi"/>
          <w:sz w:val="28"/>
          <w:szCs w:val="28"/>
          <w:lang w:eastAsia="en-US"/>
        </w:rPr>
        <w:t xml:space="preserve"> généraux), par la transversalité de nos dispositifs, par ses compétences, son </w:t>
      </w:r>
      <w:r w:rsidR="00E4130C">
        <w:rPr>
          <w:rFonts w:asciiTheme="minorHAnsi" w:eastAsiaTheme="minorHAnsi" w:hAnsiTheme="minorHAnsi" w:cstheme="minorBidi"/>
          <w:sz w:val="28"/>
          <w:szCs w:val="28"/>
          <w:lang w:eastAsia="en-US"/>
        </w:rPr>
        <w:t>investissement</w:t>
      </w:r>
      <w:r w:rsidRPr="00E4130C">
        <w:rPr>
          <w:rFonts w:asciiTheme="minorHAnsi" w:eastAsiaTheme="minorHAnsi" w:hAnsiTheme="minorHAnsi" w:cstheme="minorBidi"/>
          <w:sz w:val="28"/>
          <w:szCs w:val="28"/>
          <w:lang w:eastAsia="en-US"/>
        </w:rPr>
        <w:t xml:space="preserve"> et sa formation en alternance est reconnue dans l’objectif de</w:t>
      </w:r>
      <w:r w:rsidRPr="00241102">
        <w:rPr>
          <w:rFonts w:ascii="Arial" w:hAnsi="Arial" w:cs="Arial"/>
          <w:bCs/>
          <w:color w:val="FF0000"/>
          <w:sz w:val="24"/>
        </w:rPr>
        <w:t xml:space="preserve"> </w:t>
      </w:r>
      <w:r w:rsidRPr="00E4130C">
        <w:rPr>
          <w:rFonts w:asciiTheme="minorHAnsi" w:eastAsiaTheme="minorHAnsi" w:hAnsiTheme="minorHAnsi" w:cstheme="minorBidi"/>
          <w:b/>
          <w:sz w:val="28"/>
          <w:szCs w:val="28"/>
          <w:lang w:eastAsia="en-US"/>
        </w:rPr>
        <w:t xml:space="preserve">la participation et la responsabilisation des usagers. </w:t>
      </w:r>
    </w:p>
    <w:p w:rsidR="00E4130C" w:rsidRDefault="00E4130C" w:rsidP="00AF7177">
      <w:pPr>
        <w:pStyle w:val="Corpsdetexte"/>
        <w:ind w:right="-227"/>
        <w:jc w:val="both"/>
        <w:rPr>
          <w:rFonts w:asciiTheme="minorHAnsi" w:eastAsiaTheme="minorHAnsi" w:hAnsiTheme="minorHAnsi" w:cstheme="minorBidi"/>
          <w:b/>
          <w:sz w:val="28"/>
          <w:szCs w:val="28"/>
          <w:lang w:eastAsia="en-US"/>
        </w:rPr>
      </w:pPr>
    </w:p>
    <w:p w:rsidR="00AF7177" w:rsidRPr="00896570" w:rsidRDefault="00AF7177" w:rsidP="00AF7177">
      <w:pPr>
        <w:ind w:right="-227"/>
        <w:jc w:val="both"/>
        <w:rPr>
          <w:rFonts w:ascii="Arial" w:hAnsi="Arial" w:cs="Arial"/>
          <w:bCs/>
          <w:color w:val="FF0000"/>
          <w:sz w:val="24"/>
          <w:szCs w:val="24"/>
        </w:rPr>
      </w:pPr>
      <w:r w:rsidRPr="00E4130C">
        <w:rPr>
          <w:sz w:val="28"/>
          <w:szCs w:val="28"/>
        </w:rPr>
        <w:t>De ce fait, ce sont des  apprentissages à une autonomie, à une citoyenneté car nos résidents sont informés des fonctionnements institutionnels par</w:t>
      </w:r>
      <w:r w:rsidRPr="00896570">
        <w:rPr>
          <w:rFonts w:ascii="Arial" w:hAnsi="Arial" w:cs="Arial"/>
          <w:bCs/>
          <w:color w:val="FF0000"/>
          <w:sz w:val="24"/>
          <w:szCs w:val="24"/>
        </w:rPr>
        <w:t xml:space="preserve"> </w:t>
      </w:r>
      <w:r w:rsidRPr="00E4130C">
        <w:rPr>
          <w:b/>
          <w:sz w:val="28"/>
          <w:szCs w:val="28"/>
        </w:rPr>
        <w:t>les groupes d’expression ou de maison.</w:t>
      </w:r>
      <w:r w:rsidRPr="00896570">
        <w:rPr>
          <w:rFonts w:ascii="Arial" w:hAnsi="Arial" w:cs="Arial"/>
          <w:b/>
          <w:bCs/>
          <w:color w:val="FF0000"/>
          <w:sz w:val="24"/>
          <w:szCs w:val="24"/>
        </w:rPr>
        <w:t xml:space="preserve"> </w:t>
      </w:r>
      <w:r w:rsidRPr="00896570">
        <w:rPr>
          <w:rFonts w:ascii="Arial" w:hAnsi="Arial" w:cs="Arial"/>
          <w:bCs/>
          <w:color w:val="FF0000"/>
          <w:sz w:val="24"/>
          <w:szCs w:val="24"/>
        </w:rPr>
        <w:t xml:space="preserve"> </w:t>
      </w:r>
    </w:p>
    <w:p w:rsidR="00AF7177" w:rsidRPr="00E4130C" w:rsidRDefault="00AF7177" w:rsidP="00AF7177">
      <w:pPr>
        <w:pStyle w:val="Corpsdetexte"/>
        <w:ind w:right="-227"/>
        <w:jc w:val="both"/>
        <w:rPr>
          <w:rFonts w:asciiTheme="minorHAnsi" w:eastAsiaTheme="minorHAnsi" w:hAnsiTheme="minorHAnsi" w:cstheme="minorBidi"/>
          <w:sz w:val="28"/>
          <w:szCs w:val="28"/>
          <w:lang w:eastAsia="en-US"/>
        </w:rPr>
      </w:pPr>
      <w:r w:rsidRPr="00E4130C">
        <w:rPr>
          <w:rFonts w:asciiTheme="minorHAnsi" w:eastAsiaTheme="minorHAnsi" w:hAnsiTheme="minorHAnsi" w:cstheme="minorBidi"/>
          <w:sz w:val="28"/>
          <w:szCs w:val="28"/>
          <w:lang w:eastAsia="en-US"/>
        </w:rPr>
        <w:t xml:space="preserve">2020 au vu de la pandémie, comme 2019 sera instable du fait du dé-confinement à venir. </w:t>
      </w:r>
    </w:p>
    <w:p w:rsidR="00AF7177" w:rsidRDefault="00AF7177" w:rsidP="00AF7177">
      <w:pPr>
        <w:pStyle w:val="Corpsdetexte"/>
        <w:ind w:right="-227"/>
        <w:jc w:val="both"/>
        <w:rPr>
          <w:rFonts w:asciiTheme="minorHAnsi" w:eastAsiaTheme="minorHAnsi" w:hAnsiTheme="minorHAnsi" w:cstheme="minorBidi"/>
          <w:sz w:val="28"/>
          <w:szCs w:val="28"/>
          <w:lang w:eastAsia="en-US"/>
        </w:rPr>
      </w:pPr>
      <w:r w:rsidRPr="00E4130C">
        <w:rPr>
          <w:rFonts w:asciiTheme="minorHAnsi" w:eastAsiaTheme="minorHAnsi" w:hAnsiTheme="minorHAnsi" w:cstheme="minorBidi"/>
          <w:sz w:val="28"/>
          <w:szCs w:val="28"/>
          <w:lang w:eastAsia="en-US"/>
        </w:rPr>
        <w:t xml:space="preserve">Nous espérons en la  stabilité de l’équipe éducative, pour préserver le projet initial de FARE et ses évolutions au vu des demandes de l’Etat. </w:t>
      </w:r>
    </w:p>
    <w:p w:rsidR="00E4130C" w:rsidRPr="00E4130C" w:rsidRDefault="00E4130C" w:rsidP="00AF7177">
      <w:pPr>
        <w:pStyle w:val="Corpsdetexte"/>
        <w:ind w:right="-227"/>
        <w:jc w:val="both"/>
        <w:rPr>
          <w:rFonts w:asciiTheme="minorHAnsi" w:eastAsiaTheme="minorHAnsi" w:hAnsiTheme="minorHAnsi" w:cstheme="minorBidi"/>
          <w:sz w:val="28"/>
          <w:szCs w:val="28"/>
          <w:lang w:eastAsia="en-US"/>
        </w:rPr>
      </w:pPr>
    </w:p>
    <w:p w:rsidR="00AF7177" w:rsidRDefault="00AF7177" w:rsidP="00AF7177">
      <w:pPr>
        <w:pStyle w:val="Corpsdetexte"/>
        <w:ind w:right="-227"/>
        <w:jc w:val="both"/>
        <w:rPr>
          <w:rFonts w:asciiTheme="minorHAnsi" w:eastAsiaTheme="minorHAnsi" w:hAnsiTheme="minorHAnsi" w:cstheme="minorBidi"/>
          <w:b/>
          <w:sz w:val="28"/>
          <w:szCs w:val="28"/>
          <w:lang w:eastAsia="en-US"/>
        </w:rPr>
      </w:pPr>
      <w:r w:rsidRPr="00E4130C">
        <w:rPr>
          <w:rFonts w:asciiTheme="minorHAnsi" w:eastAsiaTheme="minorHAnsi" w:hAnsiTheme="minorHAnsi" w:cstheme="minorBidi"/>
          <w:b/>
          <w:sz w:val="28"/>
          <w:szCs w:val="28"/>
          <w:lang w:eastAsia="en-US"/>
        </w:rPr>
        <w:t>Une majorité d</w:t>
      </w:r>
      <w:r w:rsidR="00917ADB">
        <w:rPr>
          <w:rFonts w:asciiTheme="minorHAnsi" w:eastAsiaTheme="minorHAnsi" w:hAnsiTheme="minorHAnsi" w:cstheme="minorBidi"/>
          <w:b/>
          <w:sz w:val="28"/>
          <w:szCs w:val="28"/>
          <w:lang w:eastAsia="en-US"/>
        </w:rPr>
        <w:t>u</w:t>
      </w:r>
      <w:r w:rsidRPr="00E4130C">
        <w:rPr>
          <w:rFonts w:asciiTheme="minorHAnsi" w:eastAsiaTheme="minorHAnsi" w:hAnsiTheme="minorHAnsi" w:cstheme="minorBidi"/>
          <w:b/>
          <w:sz w:val="28"/>
          <w:szCs w:val="28"/>
          <w:lang w:eastAsia="en-US"/>
        </w:rPr>
        <w:t xml:space="preserve"> personnel </w:t>
      </w:r>
      <w:r w:rsidR="001F731A">
        <w:rPr>
          <w:rFonts w:asciiTheme="minorHAnsi" w:eastAsiaTheme="minorHAnsi" w:hAnsiTheme="minorHAnsi" w:cstheme="minorBidi"/>
          <w:b/>
          <w:sz w:val="28"/>
          <w:szCs w:val="28"/>
          <w:lang w:eastAsia="en-US"/>
        </w:rPr>
        <w:t>sont</w:t>
      </w:r>
      <w:r w:rsidRPr="00E4130C">
        <w:rPr>
          <w:rFonts w:asciiTheme="minorHAnsi" w:eastAsiaTheme="minorHAnsi" w:hAnsiTheme="minorHAnsi" w:cstheme="minorBidi"/>
          <w:b/>
          <w:sz w:val="28"/>
          <w:szCs w:val="28"/>
          <w:lang w:eastAsia="en-US"/>
        </w:rPr>
        <w:t xml:space="preserve"> resté</w:t>
      </w:r>
      <w:r w:rsidR="001F731A">
        <w:rPr>
          <w:rFonts w:asciiTheme="minorHAnsi" w:eastAsiaTheme="minorHAnsi" w:hAnsiTheme="minorHAnsi" w:cstheme="minorBidi"/>
          <w:b/>
          <w:sz w:val="28"/>
          <w:szCs w:val="28"/>
          <w:lang w:eastAsia="en-US"/>
        </w:rPr>
        <w:t>s</w:t>
      </w:r>
      <w:r w:rsidRPr="00E4130C">
        <w:rPr>
          <w:rFonts w:asciiTheme="minorHAnsi" w:eastAsiaTheme="minorHAnsi" w:hAnsiTheme="minorHAnsi" w:cstheme="minorBidi"/>
          <w:b/>
          <w:sz w:val="28"/>
          <w:szCs w:val="28"/>
          <w:lang w:eastAsia="en-US"/>
        </w:rPr>
        <w:t xml:space="preserve"> en poste depuis l’arrivée du COVID 19. Ce sont eux qui font la cohésion de notre secteur et le lien social.</w:t>
      </w:r>
    </w:p>
    <w:p w:rsidR="00E4130C" w:rsidRPr="00E4130C" w:rsidRDefault="00E4130C" w:rsidP="00AF7177">
      <w:pPr>
        <w:pStyle w:val="Corpsdetexte"/>
        <w:ind w:right="-227"/>
        <w:jc w:val="both"/>
        <w:rPr>
          <w:rFonts w:asciiTheme="minorHAnsi" w:eastAsiaTheme="minorHAnsi" w:hAnsiTheme="minorHAnsi" w:cstheme="minorBidi"/>
          <w:b/>
          <w:sz w:val="28"/>
          <w:szCs w:val="28"/>
          <w:lang w:eastAsia="en-US"/>
        </w:rPr>
      </w:pPr>
    </w:p>
    <w:p w:rsidR="00896570" w:rsidRPr="00E4130C" w:rsidRDefault="00896570" w:rsidP="00AF7177">
      <w:pPr>
        <w:pStyle w:val="Corpsdetexte"/>
        <w:ind w:right="-227"/>
        <w:jc w:val="both"/>
        <w:rPr>
          <w:rFonts w:asciiTheme="minorHAnsi" w:eastAsiaTheme="minorHAnsi" w:hAnsiTheme="minorHAnsi" w:cstheme="minorBidi"/>
          <w:b/>
          <w:sz w:val="28"/>
          <w:szCs w:val="28"/>
          <w:lang w:eastAsia="en-US"/>
        </w:rPr>
      </w:pPr>
      <w:r w:rsidRPr="00E4130C">
        <w:rPr>
          <w:rFonts w:asciiTheme="minorHAnsi" w:eastAsiaTheme="minorHAnsi" w:hAnsiTheme="minorHAnsi" w:cstheme="minorBidi"/>
          <w:b/>
          <w:sz w:val="28"/>
          <w:szCs w:val="28"/>
          <w:lang w:eastAsia="en-US"/>
        </w:rPr>
        <w:t>Merci à eux.</w:t>
      </w:r>
    </w:p>
    <w:p w:rsidR="00896570" w:rsidRPr="001F6C71" w:rsidRDefault="00896570" w:rsidP="00AF7177">
      <w:pPr>
        <w:pStyle w:val="Corpsdetexte"/>
        <w:ind w:right="-227"/>
        <w:jc w:val="both"/>
        <w:rPr>
          <w:rFonts w:ascii="Arial" w:hAnsi="Arial" w:cs="Arial"/>
          <w:b/>
          <w:bCs/>
          <w:color w:val="FF0000"/>
          <w:sz w:val="24"/>
        </w:rPr>
      </w:pPr>
    </w:p>
    <w:p w:rsidR="00AF7177" w:rsidRPr="001F6C71" w:rsidRDefault="00AF7177" w:rsidP="00AF7177">
      <w:pPr>
        <w:pStyle w:val="Corpsdetexte"/>
        <w:ind w:right="-227"/>
        <w:jc w:val="both"/>
        <w:rPr>
          <w:rFonts w:ascii="Arial" w:hAnsi="Arial" w:cs="Arial"/>
          <w:b/>
          <w:bCs/>
          <w:color w:val="FF0000"/>
          <w:sz w:val="24"/>
        </w:rPr>
      </w:pPr>
    </w:p>
    <w:p w:rsidR="00AF7177" w:rsidRPr="00C760A1" w:rsidRDefault="00AF7177" w:rsidP="00AF7177">
      <w:pPr>
        <w:pStyle w:val="Corpsdetexte"/>
        <w:ind w:right="-227"/>
        <w:jc w:val="both"/>
        <w:rPr>
          <w:rFonts w:ascii="Arial" w:hAnsi="Arial" w:cs="Arial"/>
          <w:b/>
          <w:bCs/>
          <w:sz w:val="24"/>
        </w:rPr>
      </w:pPr>
    </w:p>
    <w:p w:rsidR="002F343F" w:rsidRPr="002F343F" w:rsidRDefault="002F343F" w:rsidP="00A07938">
      <w:pPr>
        <w:suppressAutoHyphens/>
        <w:spacing w:after="0" w:line="240" w:lineRule="auto"/>
        <w:rPr>
          <w:rFonts w:ascii="Arial" w:eastAsia="Times New Roman" w:hAnsi="Arial" w:cs="Arial"/>
          <w:sz w:val="24"/>
          <w:szCs w:val="24"/>
          <w:lang w:eastAsia="ar-SA"/>
        </w:rPr>
      </w:pPr>
    </w:p>
    <w:sectPr w:rsidR="002F343F" w:rsidRPr="002F343F" w:rsidSect="009F4039">
      <w:footerReference w:type="default" r:id="rId19"/>
      <w:pgSz w:w="11906" w:h="16838"/>
      <w:pgMar w:top="284" w:right="849"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9EF" w:rsidRDefault="000B09EF">
      <w:pPr>
        <w:spacing w:after="0" w:line="240" w:lineRule="auto"/>
      </w:pPr>
      <w:r>
        <w:separator/>
      </w:r>
    </w:p>
  </w:endnote>
  <w:endnote w:type="continuationSeparator" w:id="0">
    <w:p w:rsidR="000B09EF" w:rsidRDefault="000B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733092"/>
      <w:docPartObj>
        <w:docPartGallery w:val="Page Numbers (Bottom of Page)"/>
        <w:docPartUnique/>
      </w:docPartObj>
    </w:sdtPr>
    <w:sdtEndPr/>
    <w:sdtContent>
      <w:p w:rsidR="00A1558A" w:rsidRDefault="00A1558A">
        <w:pPr>
          <w:pStyle w:val="Pieddepage"/>
          <w:jc w:val="right"/>
        </w:pPr>
        <w:r>
          <w:fldChar w:fldCharType="begin"/>
        </w:r>
        <w:r>
          <w:instrText>PAGE   \* MERGEFORMAT</w:instrText>
        </w:r>
        <w:r>
          <w:fldChar w:fldCharType="separate"/>
        </w:r>
        <w:r w:rsidR="00F609CF">
          <w:rPr>
            <w:noProof/>
          </w:rPr>
          <w:t>5</w:t>
        </w:r>
        <w:r>
          <w:fldChar w:fldCharType="end"/>
        </w:r>
      </w:p>
    </w:sdtContent>
  </w:sdt>
  <w:p w:rsidR="00A1558A" w:rsidRDefault="00A1558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9EF" w:rsidRDefault="000B09EF">
      <w:pPr>
        <w:spacing w:after="0" w:line="240" w:lineRule="auto"/>
      </w:pPr>
      <w:r>
        <w:separator/>
      </w:r>
    </w:p>
  </w:footnote>
  <w:footnote w:type="continuationSeparator" w:id="0">
    <w:p w:rsidR="000B09EF" w:rsidRDefault="000B0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2745"/>
        </w:tabs>
        <w:ind w:left="2745" w:hanging="360"/>
      </w:pPr>
      <w:rPr>
        <w:rFonts w:ascii="Times New Roman" w:hAnsi="Times New Roman" w:cs="Times New Roman"/>
      </w:rPr>
    </w:lvl>
  </w:abstractNum>
  <w:abstractNum w:abstractNumId="1" w15:restartNumberingAfterBreak="0">
    <w:nsid w:val="0D9822FD"/>
    <w:multiLevelType w:val="hybridMultilevel"/>
    <w:tmpl w:val="A80412DA"/>
    <w:lvl w:ilvl="0" w:tplc="F94C9682">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15:restartNumberingAfterBreak="0">
    <w:nsid w:val="24B311FC"/>
    <w:multiLevelType w:val="multilevel"/>
    <w:tmpl w:val="223819CC"/>
    <w:lvl w:ilvl="0">
      <w:start w:val="86"/>
      <w:numFmt w:val="decimal"/>
      <w:lvlText w:val="%1"/>
      <w:lvlJc w:val="left"/>
      <w:pPr>
        <w:ind w:left="810" w:hanging="810"/>
      </w:pPr>
      <w:rPr>
        <w:rFonts w:hint="default"/>
      </w:rPr>
    </w:lvl>
    <w:lvl w:ilvl="1">
      <w:start w:val="75"/>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D763CDB"/>
    <w:multiLevelType w:val="hybridMultilevel"/>
    <w:tmpl w:val="5504E64C"/>
    <w:lvl w:ilvl="0" w:tplc="7ACEB45A">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7F6BD1"/>
    <w:multiLevelType w:val="hybridMultilevel"/>
    <w:tmpl w:val="43269F78"/>
    <w:lvl w:ilvl="0" w:tplc="386CCEF0">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15:restartNumberingAfterBreak="0">
    <w:nsid w:val="3CC641F7"/>
    <w:multiLevelType w:val="hybridMultilevel"/>
    <w:tmpl w:val="C9544BDA"/>
    <w:lvl w:ilvl="0" w:tplc="54BC346E">
      <w:numFmt w:val="bullet"/>
      <w:lvlText w:val="-"/>
      <w:lvlJc w:val="left"/>
      <w:pPr>
        <w:ind w:left="2100" w:hanging="360"/>
      </w:pPr>
      <w:rPr>
        <w:rFonts w:ascii="Arial" w:eastAsia="Times New Roman" w:hAnsi="Arial" w:cs="Arial" w:hint="default"/>
      </w:rPr>
    </w:lvl>
    <w:lvl w:ilvl="1" w:tplc="040C0003" w:tentative="1">
      <w:start w:val="1"/>
      <w:numFmt w:val="bullet"/>
      <w:lvlText w:val="o"/>
      <w:lvlJc w:val="left"/>
      <w:pPr>
        <w:ind w:left="2820" w:hanging="360"/>
      </w:pPr>
      <w:rPr>
        <w:rFonts w:ascii="Courier New" w:hAnsi="Courier New" w:cs="Courier New" w:hint="default"/>
      </w:rPr>
    </w:lvl>
    <w:lvl w:ilvl="2" w:tplc="040C0005" w:tentative="1">
      <w:start w:val="1"/>
      <w:numFmt w:val="bullet"/>
      <w:lvlText w:val=""/>
      <w:lvlJc w:val="left"/>
      <w:pPr>
        <w:ind w:left="3540" w:hanging="360"/>
      </w:pPr>
      <w:rPr>
        <w:rFonts w:ascii="Wingdings" w:hAnsi="Wingdings" w:hint="default"/>
      </w:rPr>
    </w:lvl>
    <w:lvl w:ilvl="3" w:tplc="040C0001" w:tentative="1">
      <w:start w:val="1"/>
      <w:numFmt w:val="bullet"/>
      <w:lvlText w:val=""/>
      <w:lvlJc w:val="left"/>
      <w:pPr>
        <w:ind w:left="4260" w:hanging="360"/>
      </w:pPr>
      <w:rPr>
        <w:rFonts w:ascii="Symbol" w:hAnsi="Symbol" w:hint="default"/>
      </w:rPr>
    </w:lvl>
    <w:lvl w:ilvl="4" w:tplc="040C0003" w:tentative="1">
      <w:start w:val="1"/>
      <w:numFmt w:val="bullet"/>
      <w:lvlText w:val="o"/>
      <w:lvlJc w:val="left"/>
      <w:pPr>
        <w:ind w:left="4980" w:hanging="360"/>
      </w:pPr>
      <w:rPr>
        <w:rFonts w:ascii="Courier New" w:hAnsi="Courier New" w:cs="Courier New" w:hint="default"/>
      </w:rPr>
    </w:lvl>
    <w:lvl w:ilvl="5" w:tplc="040C0005" w:tentative="1">
      <w:start w:val="1"/>
      <w:numFmt w:val="bullet"/>
      <w:lvlText w:val=""/>
      <w:lvlJc w:val="left"/>
      <w:pPr>
        <w:ind w:left="5700" w:hanging="360"/>
      </w:pPr>
      <w:rPr>
        <w:rFonts w:ascii="Wingdings" w:hAnsi="Wingdings" w:hint="default"/>
      </w:rPr>
    </w:lvl>
    <w:lvl w:ilvl="6" w:tplc="040C0001" w:tentative="1">
      <w:start w:val="1"/>
      <w:numFmt w:val="bullet"/>
      <w:lvlText w:val=""/>
      <w:lvlJc w:val="left"/>
      <w:pPr>
        <w:ind w:left="6420" w:hanging="360"/>
      </w:pPr>
      <w:rPr>
        <w:rFonts w:ascii="Symbol" w:hAnsi="Symbol" w:hint="default"/>
      </w:rPr>
    </w:lvl>
    <w:lvl w:ilvl="7" w:tplc="040C0003" w:tentative="1">
      <w:start w:val="1"/>
      <w:numFmt w:val="bullet"/>
      <w:lvlText w:val="o"/>
      <w:lvlJc w:val="left"/>
      <w:pPr>
        <w:ind w:left="7140" w:hanging="360"/>
      </w:pPr>
      <w:rPr>
        <w:rFonts w:ascii="Courier New" w:hAnsi="Courier New" w:cs="Courier New" w:hint="default"/>
      </w:rPr>
    </w:lvl>
    <w:lvl w:ilvl="8" w:tplc="040C0005" w:tentative="1">
      <w:start w:val="1"/>
      <w:numFmt w:val="bullet"/>
      <w:lvlText w:val=""/>
      <w:lvlJc w:val="left"/>
      <w:pPr>
        <w:ind w:left="7860" w:hanging="360"/>
      </w:pPr>
      <w:rPr>
        <w:rFonts w:ascii="Wingdings" w:hAnsi="Wingdings" w:hint="default"/>
      </w:rPr>
    </w:lvl>
  </w:abstractNum>
  <w:abstractNum w:abstractNumId="6" w15:restartNumberingAfterBreak="0">
    <w:nsid w:val="7E6540FE"/>
    <w:multiLevelType w:val="hybridMultilevel"/>
    <w:tmpl w:val="788406A2"/>
    <w:lvl w:ilvl="0" w:tplc="869C7D6E">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3F"/>
    <w:rsid w:val="00004D28"/>
    <w:rsid w:val="0000616D"/>
    <w:rsid w:val="00006261"/>
    <w:rsid w:val="00013591"/>
    <w:rsid w:val="000217F8"/>
    <w:rsid w:val="000248A4"/>
    <w:rsid w:val="00034D05"/>
    <w:rsid w:val="000352CE"/>
    <w:rsid w:val="000366D7"/>
    <w:rsid w:val="000405EC"/>
    <w:rsid w:val="00051D26"/>
    <w:rsid w:val="00064734"/>
    <w:rsid w:val="00067E2F"/>
    <w:rsid w:val="00075FF5"/>
    <w:rsid w:val="0007627C"/>
    <w:rsid w:val="000851E4"/>
    <w:rsid w:val="00086EB5"/>
    <w:rsid w:val="00095672"/>
    <w:rsid w:val="000A380E"/>
    <w:rsid w:val="000A58C9"/>
    <w:rsid w:val="000B09EF"/>
    <w:rsid w:val="000B0EF9"/>
    <w:rsid w:val="000B32B7"/>
    <w:rsid w:val="000B39C4"/>
    <w:rsid w:val="000B49C2"/>
    <w:rsid w:val="000B6CD7"/>
    <w:rsid w:val="000C0591"/>
    <w:rsid w:val="000C6E1C"/>
    <w:rsid w:val="000D0E49"/>
    <w:rsid w:val="000D7B08"/>
    <w:rsid w:val="000E0A6B"/>
    <w:rsid w:val="000E5B6F"/>
    <w:rsid w:val="000F557C"/>
    <w:rsid w:val="000F7F34"/>
    <w:rsid w:val="001224C4"/>
    <w:rsid w:val="00127EDC"/>
    <w:rsid w:val="00132677"/>
    <w:rsid w:val="00153FF0"/>
    <w:rsid w:val="00154E89"/>
    <w:rsid w:val="001618ED"/>
    <w:rsid w:val="00165812"/>
    <w:rsid w:val="00172829"/>
    <w:rsid w:val="00172B60"/>
    <w:rsid w:val="0017602D"/>
    <w:rsid w:val="00177F14"/>
    <w:rsid w:val="001814BE"/>
    <w:rsid w:val="00190CB6"/>
    <w:rsid w:val="001B681E"/>
    <w:rsid w:val="001B79B6"/>
    <w:rsid w:val="001C47DF"/>
    <w:rsid w:val="001C771D"/>
    <w:rsid w:val="001E52E0"/>
    <w:rsid w:val="001F1916"/>
    <w:rsid w:val="001F4CDA"/>
    <w:rsid w:val="001F53E1"/>
    <w:rsid w:val="001F7235"/>
    <w:rsid w:val="001F731A"/>
    <w:rsid w:val="00202891"/>
    <w:rsid w:val="00203040"/>
    <w:rsid w:val="00216A04"/>
    <w:rsid w:val="002173C0"/>
    <w:rsid w:val="00225666"/>
    <w:rsid w:val="00230E27"/>
    <w:rsid w:val="00233862"/>
    <w:rsid w:val="002344B3"/>
    <w:rsid w:val="0023541D"/>
    <w:rsid w:val="00236312"/>
    <w:rsid w:val="00243FEB"/>
    <w:rsid w:val="002453C8"/>
    <w:rsid w:val="002516B8"/>
    <w:rsid w:val="00261270"/>
    <w:rsid w:val="00263C95"/>
    <w:rsid w:val="00274FF9"/>
    <w:rsid w:val="00275741"/>
    <w:rsid w:val="00276A23"/>
    <w:rsid w:val="00277242"/>
    <w:rsid w:val="002802E6"/>
    <w:rsid w:val="00287F57"/>
    <w:rsid w:val="0029385A"/>
    <w:rsid w:val="00297D05"/>
    <w:rsid w:val="002A4230"/>
    <w:rsid w:val="002A7763"/>
    <w:rsid w:val="002B0639"/>
    <w:rsid w:val="002B5DEE"/>
    <w:rsid w:val="002B6723"/>
    <w:rsid w:val="002C24E9"/>
    <w:rsid w:val="002C2B01"/>
    <w:rsid w:val="002C4969"/>
    <w:rsid w:val="002C5FF9"/>
    <w:rsid w:val="002E6DA9"/>
    <w:rsid w:val="002E70A9"/>
    <w:rsid w:val="002F343F"/>
    <w:rsid w:val="00303BC7"/>
    <w:rsid w:val="00303D91"/>
    <w:rsid w:val="00312568"/>
    <w:rsid w:val="003170B0"/>
    <w:rsid w:val="00333C51"/>
    <w:rsid w:val="00333D45"/>
    <w:rsid w:val="0033726A"/>
    <w:rsid w:val="00340A10"/>
    <w:rsid w:val="00342FDF"/>
    <w:rsid w:val="003517E2"/>
    <w:rsid w:val="00351977"/>
    <w:rsid w:val="00354F96"/>
    <w:rsid w:val="003550DE"/>
    <w:rsid w:val="00355F49"/>
    <w:rsid w:val="0035695B"/>
    <w:rsid w:val="003641B4"/>
    <w:rsid w:val="00370A19"/>
    <w:rsid w:val="003777A2"/>
    <w:rsid w:val="00377FEC"/>
    <w:rsid w:val="00381B43"/>
    <w:rsid w:val="00393759"/>
    <w:rsid w:val="00395FD7"/>
    <w:rsid w:val="003A03DF"/>
    <w:rsid w:val="003A0B6A"/>
    <w:rsid w:val="003A303C"/>
    <w:rsid w:val="003A349B"/>
    <w:rsid w:val="003B0167"/>
    <w:rsid w:val="003B1928"/>
    <w:rsid w:val="003B2DEF"/>
    <w:rsid w:val="003B3E1A"/>
    <w:rsid w:val="003B4D43"/>
    <w:rsid w:val="003C0018"/>
    <w:rsid w:val="003C7C54"/>
    <w:rsid w:val="003D05F9"/>
    <w:rsid w:val="003D676C"/>
    <w:rsid w:val="003E0FBA"/>
    <w:rsid w:val="003E2140"/>
    <w:rsid w:val="003E2AB5"/>
    <w:rsid w:val="003E5F06"/>
    <w:rsid w:val="003F04F0"/>
    <w:rsid w:val="003F3732"/>
    <w:rsid w:val="003F513F"/>
    <w:rsid w:val="00410E86"/>
    <w:rsid w:val="00411E22"/>
    <w:rsid w:val="0041523C"/>
    <w:rsid w:val="0041580D"/>
    <w:rsid w:val="00425E7A"/>
    <w:rsid w:val="0042721A"/>
    <w:rsid w:val="00435A5D"/>
    <w:rsid w:val="00443ED2"/>
    <w:rsid w:val="00446F78"/>
    <w:rsid w:val="0045683B"/>
    <w:rsid w:val="00465245"/>
    <w:rsid w:val="00470453"/>
    <w:rsid w:val="00476693"/>
    <w:rsid w:val="0047733C"/>
    <w:rsid w:val="004813C6"/>
    <w:rsid w:val="0048738B"/>
    <w:rsid w:val="00490A59"/>
    <w:rsid w:val="004916E1"/>
    <w:rsid w:val="00491877"/>
    <w:rsid w:val="004B6481"/>
    <w:rsid w:val="004B704F"/>
    <w:rsid w:val="004C012A"/>
    <w:rsid w:val="004C239C"/>
    <w:rsid w:val="004C23D8"/>
    <w:rsid w:val="004C3488"/>
    <w:rsid w:val="004C7C9B"/>
    <w:rsid w:val="004D1B9F"/>
    <w:rsid w:val="004E1AF9"/>
    <w:rsid w:val="004E3966"/>
    <w:rsid w:val="005000F3"/>
    <w:rsid w:val="00503336"/>
    <w:rsid w:val="00505F39"/>
    <w:rsid w:val="00513D08"/>
    <w:rsid w:val="00514075"/>
    <w:rsid w:val="00526511"/>
    <w:rsid w:val="005375EE"/>
    <w:rsid w:val="0054494A"/>
    <w:rsid w:val="00546CCA"/>
    <w:rsid w:val="00547093"/>
    <w:rsid w:val="005511B1"/>
    <w:rsid w:val="0057340B"/>
    <w:rsid w:val="0057403D"/>
    <w:rsid w:val="0059679A"/>
    <w:rsid w:val="00596BC5"/>
    <w:rsid w:val="0059787D"/>
    <w:rsid w:val="005A03BD"/>
    <w:rsid w:val="005A1D06"/>
    <w:rsid w:val="005A47A6"/>
    <w:rsid w:val="005B4CEB"/>
    <w:rsid w:val="005C02C0"/>
    <w:rsid w:val="005C314A"/>
    <w:rsid w:val="005C6EB4"/>
    <w:rsid w:val="005C74BA"/>
    <w:rsid w:val="005D6B85"/>
    <w:rsid w:val="005E1030"/>
    <w:rsid w:val="005E148C"/>
    <w:rsid w:val="00603AE5"/>
    <w:rsid w:val="00607073"/>
    <w:rsid w:val="0062164E"/>
    <w:rsid w:val="00624D5A"/>
    <w:rsid w:val="00634047"/>
    <w:rsid w:val="00636DC3"/>
    <w:rsid w:val="00640220"/>
    <w:rsid w:val="00641E88"/>
    <w:rsid w:val="00641EB0"/>
    <w:rsid w:val="006455F4"/>
    <w:rsid w:val="00647370"/>
    <w:rsid w:val="00664069"/>
    <w:rsid w:val="00683702"/>
    <w:rsid w:val="006848B3"/>
    <w:rsid w:val="006875BC"/>
    <w:rsid w:val="00687E33"/>
    <w:rsid w:val="0069224D"/>
    <w:rsid w:val="006A3EE4"/>
    <w:rsid w:val="006A43EC"/>
    <w:rsid w:val="006A658A"/>
    <w:rsid w:val="006A6C23"/>
    <w:rsid w:val="006A76F7"/>
    <w:rsid w:val="006B3523"/>
    <w:rsid w:val="006B7366"/>
    <w:rsid w:val="006B7397"/>
    <w:rsid w:val="006C2EC2"/>
    <w:rsid w:val="006D339D"/>
    <w:rsid w:val="006E107F"/>
    <w:rsid w:val="006E25F4"/>
    <w:rsid w:val="006E6E20"/>
    <w:rsid w:val="006F6A52"/>
    <w:rsid w:val="00701BE0"/>
    <w:rsid w:val="00707419"/>
    <w:rsid w:val="00710D18"/>
    <w:rsid w:val="007128C5"/>
    <w:rsid w:val="00720803"/>
    <w:rsid w:val="00734567"/>
    <w:rsid w:val="00735098"/>
    <w:rsid w:val="00746389"/>
    <w:rsid w:val="0075140C"/>
    <w:rsid w:val="00754734"/>
    <w:rsid w:val="007753FA"/>
    <w:rsid w:val="00784527"/>
    <w:rsid w:val="007966BD"/>
    <w:rsid w:val="007A427F"/>
    <w:rsid w:val="007A4D66"/>
    <w:rsid w:val="007B20FA"/>
    <w:rsid w:val="007D12BB"/>
    <w:rsid w:val="007E2EF5"/>
    <w:rsid w:val="007E6998"/>
    <w:rsid w:val="007E7330"/>
    <w:rsid w:val="007F15D7"/>
    <w:rsid w:val="007F36EC"/>
    <w:rsid w:val="007F48F3"/>
    <w:rsid w:val="008312D9"/>
    <w:rsid w:val="008333DD"/>
    <w:rsid w:val="00835D2B"/>
    <w:rsid w:val="00836F8D"/>
    <w:rsid w:val="00847078"/>
    <w:rsid w:val="008569C7"/>
    <w:rsid w:val="00862779"/>
    <w:rsid w:val="00870611"/>
    <w:rsid w:val="00872962"/>
    <w:rsid w:val="00896570"/>
    <w:rsid w:val="00896E50"/>
    <w:rsid w:val="008A2817"/>
    <w:rsid w:val="008C0046"/>
    <w:rsid w:val="008C0F17"/>
    <w:rsid w:val="008C16E2"/>
    <w:rsid w:val="008F267F"/>
    <w:rsid w:val="008F3DE0"/>
    <w:rsid w:val="00904E1D"/>
    <w:rsid w:val="00907AF6"/>
    <w:rsid w:val="00907EAD"/>
    <w:rsid w:val="00912DD5"/>
    <w:rsid w:val="00917ADB"/>
    <w:rsid w:val="00917FB3"/>
    <w:rsid w:val="00923EE6"/>
    <w:rsid w:val="00925596"/>
    <w:rsid w:val="00926A78"/>
    <w:rsid w:val="009355B5"/>
    <w:rsid w:val="00935791"/>
    <w:rsid w:val="00941346"/>
    <w:rsid w:val="00941DD8"/>
    <w:rsid w:val="00943462"/>
    <w:rsid w:val="00960268"/>
    <w:rsid w:val="0096043F"/>
    <w:rsid w:val="00963DB5"/>
    <w:rsid w:val="00973306"/>
    <w:rsid w:val="009740C1"/>
    <w:rsid w:val="009741FC"/>
    <w:rsid w:val="009835B2"/>
    <w:rsid w:val="00985AD0"/>
    <w:rsid w:val="009961E8"/>
    <w:rsid w:val="009A16C3"/>
    <w:rsid w:val="009A4B43"/>
    <w:rsid w:val="009A7B8C"/>
    <w:rsid w:val="009B2356"/>
    <w:rsid w:val="009C7FBA"/>
    <w:rsid w:val="009D1DEC"/>
    <w:rsid w:val="009E491F"/>
    <w:rsid w:val="009E50F4"/>
    <w:rsid w:val="009E6CEF"/>
    <w:rsid w:val="009F1691"/>
    <w:rsid w:val="009F3FB1"/>
    <w:rsid w:val="009F4039"/>
    <w:rsid w:val="00A07938"/>
    <w:rsid w:val="00A1558A"/>
    <w:rsid w:val="00A31098"/>
    <w:rsid w:val="00A319DF"/>
    <w:rsid w:val="00A32AAD"/>
    <w:rsid w:val="00A34566"/>
    <w:rsid w:val="00A34DDF"/>
    <w:rsid w:val="00A35932"/>
    <w:rsid w:val="00A37D17"/>
    <w:rsid w:val="00A37E38"/>
    <w:rsid w:val="00A45922"/>
    <w:rsid w:val="00A51F98"/>
    <w:rsid w:val="00A55C10"/>
    <w:rsid w:val="00A61081"/>
    <w:rsid w:val="00A63CEE"/>
    <w:rsid w:val="00A74BF3"/>
    <w:rsid w:val="00A75359"/>
    <w:rsid w:val="00A840A2"/>
    <w:rsid w:val="00A90058"/>
    <w:rsid w:val="00A90BE5"/>
    <w:rsid w:val="00A94DF2"/>
    <w:rsid w:val="00A953B1"/>
    <w:rsid w:val="00AA1ADF"/>
    <w:rsid w:val="00AA2908"/>
    <w:rsid w:val="00AB2260"/>
    <w:rsid w:val="00AB25AC"/>
    <w:rsid w:val="00AB2FB9"/>
    <w:rsid w:val="00AB64EF"/>
    <w:rsid w:val="00AC7480"/>
    <w:rsid w:val="00AD0A81"/>
    <w:rsid w:val="00AD3BBB"/>
    <w:rsid w:val="00AD5A9F"/>
    <w:rsid w:val="00AE1F56"/>
    <w:rsid w:val="00AE70E4"/>
    <w:rsid w:val="00AF4C64"/>
    <w:rsid w:val="00AF7177"/>
    <w:rsid w:val="00B11DDA"/>
    <w:rsid w:val="00B2488E"/>
    <w:rsid w:val="00B250E4"/>
    <w:rsid w:val="00B2637D"/>
    <w:rsid w:val="00B30AD6"/>
    <w:rsid w:val="00B33F0E"/>
    <w:rsid w:val="00B37F50"/>
    <w:rsid w:val="00B443CC"/>
    <w:rsid w:val="00B53C49"/>
    <w:rsid w:val="00B5515C"/>
    <w:rsid w:val="00B61461"/>
    <w:rsid w:val="00B624BE"/>
    <w:rsid w:val="00B662E4"/>
    <w:rsid w:val="00B75269"/>
    <w:rsid w:val="00B77402"/>
    <w:rsid w:val="00B77CAC"/>
    <w:rsid w:val="00B8331C"/>
    <w:rsid w:val="00B90C4B"/>
    <w:rsid w:val="00B926CE"/>
    <w:rsid w:val="00BA4981"/>
    <w:rsid w:val="00BA5507"/>
    <w:rsid w:val="00BB2BB7"/>
    <w:rsid w:val="00BB69B7"/>
    <w:rsid w:val="00BB700A"/>
    <w:rsid w:val="00BC34D1"/>
    <w:rsid w:val="00BD6EBE"/>
    <w:rsid w:val="00BE0BE4"/>
    <w:rsid w:val="00BF5593"/>
    <w:rsid w:val="00BF70EA"/>
    <w:rsid w:val="00C06E24"/>
    <w:rsid w:val="00C21025"/>
    <w:rsid w:val="00C27051"/>
    <w:rsid w:val="00C27B47"/>
    <w:rsid w:val="00C3314B"/>
    <w:rsid w:val="00C344A7"/>
    <w:rsid w:val="00C35434"/>
    <w:rsid w:val="00C42EB7"/>
    <w:rsid w:val="00C4444B"/>
    <w:rsid w:val="00C46B9C"/>
    <w:rsid w:val="00C55BD6"/>
    <w:rsid w:val="00C60E86"/>
    <w:rsid w:val="00C7050E"/>
    <w:rsid w:val="00C71CD8"/>
    <w:rsid w:val="00C9043D"/>
    <w:rsid w:val="00C91C8D"/>
    <w:rsid w:val="00CA6B6A"/>
    <w:rsid w:val="00CA76A4"/>
    <w:rsid w:val="00CB3028"/>
    <w:rsid w:val="00CB7532"/>
    <w:rsid w:val="00CB7DA2"/>
    <w:rsid w:val="00CD1BD6"/>
    <w:rsid w:val="00CD598A"/>
    <w:rsid w:val="00CE1152"/>
    <w:rsid w:val="00CE2354"/>
    <w:rsid w:val="00CE2E57"/>
    <w:rsid w:val="00CF6B3B"/>
    <w:rsid w:val="00D20647"/>
    <w:rsid w:val="00D24809"/>
    <w:rsid w:val="00D3433E"/>
    <w:rsid w:val="00D35365"/>
    <w:rsid w:val="00D371EF"/>
    <w:rsid w:val="00D37954"/>
    <w:rsid w:val="00D46155"/>
    <w:rsid w:val="00D67B90"/>
    <w:rsid w:val="00D7298D"/>
    <w:rsid w:val="00D7494B"/>
    <w:rsid w:val="00D74A04"/>
    <w:rsid w:val="00D74A07"/>
    <w:rsid w:val="00D74B83"/>
    <w:rsid w:val="00D75127"/>
    <w:rsid w:val="00D801B4"/>
    <w:rsid w:val="00D85254"/>
    <w:rsid w:val="00D87CD6"/>
    <w:rsid w:val="00D87EC3"/>
    <w:rsid w:val="00D93D4D"/>
    <w:rsid w:val="00D97EF2"/>
    <w:rsid w:val="00DA228E"/>
    <w:rsid w:val="00DB2609"/>
    <w:rsid w:val="00DC0B55"/>
    <w:rsid w:val="00DD093F"/>
    <w:rsid w:val="00DE35F1"/>
    <w:rsid w:val="00DE3D15"/>
    <w:rsid w:val="00DF0323"/>
    <w:rsid w:val="00DF10D2"/>
    <w:rsid w:val="00DF72F7"/>
    <w:rsid w:val="00E05101"/>
    <w:rsid w:val="00E1285D"/>
    <w:rsid w:val="00E134C0"/>
    <w:rsid w:val="00E167CD"/>
    <w:rsid w:val="00E21404"/>
    <w:rsid w:val="00E250E1"/>
    <w:rsid w:val="00E262C5"/>
    <w:rsid w:val="00E407B5"/>
    <w:rsid w:val="00E4130C"/>
    <w:rsid w:val="00E417A0"/>
    <w:rsid w:val="00E4229E"/>
    <w:rsid w:val="00E42770"/>
    <w:rsid w:val="00E462BA"/>
    <w:rsid w:val="00E50D4C"/>
    <w:rsid w:val="00E55CD4"/>
    <w:rsid w:val="00E65C21"/>
    <w:rsid w:val="00E81C9B"/>
    <w:rsid w:val="00E82832"/>
    <w:rsid w:val="00E85466"/>
    <w:rsid w:val="00E85CC4"/>
    <w:rsid w:val="00E87591"/>
    <w:rsid w:val="00E93E50"/>
    <w:rsid w:val="00E94B0C"/>
    <w:rsid w:val="00E953F3"/>
    <w:rsid w:val="00E961A6"/>
    <w:rsid w:val="00E96F58"/>
    <w:rsid w:val="00EA54EE"/>
    <w:rsid w:val="00EA7EBB"/>
    <w:rsid w:val="00EB3EDA"/>
    <w:rsid w:val="00EB4F4F"/>
    <w:rsid w:val="00EB72E6"/>
    <w:rsid w:val="00EC0E1B"/>
    <w:rsid w:val="00EC4653"/>
    <w:rsid w:val="00EC607D"/>
    <w:rsid w:val="00ED52CA"/>
    <w:rsid w:val="00ED7C21"/>
    <w:rsid w:val="00EE0EF8"/>
    <w:rsid w:val="00EE17DE"/>
    <w:rsid w:val="00EE1F01"/>
    <w:rsid w:val="00EE5439"/>
    <w:rsid w:val="00F10A16"/>
    <w:rsid w:val="00F119D5"/>
    <w:rsid w:val="00F15361"/>
    <w:rsid w:val="00F164AD"/>
    <w:rsid w:val="00F26FC2"/>
    <w:rsid w:val="00F277BD"/>
    <w:rsid w:val="00F4505F"/>
    <w:rsid w:val="00F54F66"/>
    <w:rsid w:val="00F609CF"/>
    <w:rsid w:val="00F60AF4"/>
    <w:rsid w:val="00F8591B"/>
    <w:rsid w:val="00F868B8"/>
    <w:rsid w:val="00F92189"/>
    <w:rsid w:val="00FB6495"/>
    <w:rsid w:val="00FC3965"/>
    <w:rsid w:val="00FD2E44"/>
    <w:rsid w:val="00FD771E"/>
    <w:rsid w:val="00FE5BDC"/>
    <w:rsid w:val="00FF52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ED220-1845-429A-BF9A-3D0467E2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343F"/>
    <w:rPr>
      <w:color w:val="0563C1" w:themeColor="hyperlink"/>
      <w:u w:val="single"/>
    </w:rPr>
  </w:style>
  <w:style w:type="paragraph" w:styleId="En-tte">
    <w:name w:val="header"/>
    <w:basedOn w:val="Normal"/>
    <w:link w:val="En-tteCar"/>
    <w:uiPriority w:val="99"/>
    <w:unhideWhenUsed/>
    <w:rsid w:val="002F343F"/>
    <w:pPr>
      <w:tabs>
        <w:tab w:val="center" w:pos="4536"/>
        <w:tab w:val="right" w:pos="9072"/>
      </w:tabs>
      <w:spacing w:after="0" w:line="240" w:lineRule="auto"/>
    </w:pPr>
  </w:style>
  <w:style w:type="character" w:customStyle="1" w:styleId="En-tteCar">
    <w:name w:val="En-tête Car"/>
    <w:basedOn w:val="Policepardfaut"/>
    <w:link w:val="En-tte"/>
    <w:uiPriority w:val="99"/>
    <w:rsid w:val="002F343F"/>
  </w:style>
  <w:style w:type="paragraph" w:styleId="Pieddepage">
    <w:name w:val="footer"/>
    <w:basedOn w:val="Normal"/>
    <w:link w:val="PieddepageCar"/>
    <w:uiPriority w:val="99"/>
    <w:unhideWhenUsed/>
    <w:rsid w:val="002F34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343F"/>
  </w:style>
  <w:style w:type="paragraph" w:styleId="Paragraphedeliste">
    <w:name w:val="List Paragraph"/>
    <w:basedOn w:val="Normal"/>
    <w:uiPriority w:val="34"/>
    <w:qFormat/>
    <w:rsid w:val="002F343F"/>
    <w:pPr>
      <w:ind w:left="720"/>
      <w:contextualSpacing/>
    </w:pPr>
  </w:style>
  <w:style w:type="table" w:styleId="Grilledutableau">
    <w:name w:val="Table Grid"/>
    <w:basedOn w:val="TableauNormal"/>
    <w:uiPriority w:val="39"/>
    <w:rsid w:val="002F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F34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343F"/>
    <w:rPr>
      <w:rFonts w:ascii="Segoe UI" w:hAnsi="Segoe UI" w:cs="Segoe UI"/>
      <w:sz w:val="18"/>
      <w:szCs w:val="18"/>
    </w:rPr>
  </w:style>
  <w:style w:type="paragraph" w:customStyle="1" w:styleId="Corpsdetexte21">
    <w:name w:val="Corps de texte 21"/>
    <w:basedOn w:val="Normal"/>
    <w:rsid w:val="002F343F"/>
    <w:pPr>
      <w:suppressAutoHyphens/>
      <w:spacing w:after="0" w:line="240" w:lineRule="auto"/>
    </w:pPr>
    <w:rPr>
      <w:rFonts w:ascii="Times New Roman" w:eastAsia="Times New Roman" w:hAnsi="Times New Roman" w:cs="Times New Roman"/>
      <w:color w:val="FF0000"/>
      <w:lang w:eastAsia="ar-SA"/>
    </w:rPr>
  </w:style>
  <w:style w:type="paragraph" w:styleId="Corpsdetexte">
    <w:name w:val="Body Text"/>
    <w:basedOn w:val="Normal"/>
    <w:link w:val="CorpsdetexteCar"/>
    <w:rsid w:val="002F343F"/>
    <w:pPr>
      <w:suppressAutoHyphens/>
      <w:spacing w:after="0" w:line="240" w:lineRule="auto"/>
    </w:pPr>
    <w:rPr>
      <w:rFonts w:ascii="Times New Roman" w:eastAsia="Times New Roman" w:hAnsi="Times New Roman" w:cs="Times New Roman"/>
      <w:szCs w:val="24"/>
      <w:lang w:eastAsia="ar-SA"/>
    </w:rPr>
  </w:style>
  <w:style w:type="character" w:customStyle="1" w:styleId="CorpsdetexteCar">
    <w:name w:val="Corps de texte Car"/>
    <w:basedOn w:val="Policepardfaut"/>
    <w:link w:val="Corpsdetexte"/>
    <w:rsid w:val="002F343F"/>
    <w:rPr>
      <w:rFonts w:ascii="Times New Roman" w:eastAsia="Times New Roman" w:hAnsi="Times New Roman" w:cs="Times New Roman"/>
      <w:szCs w:val="24"/>
      <w:lang w:eastAsia="ar-SA"/>
    </w:rPr>
  </w:style>
  <w:style w:type="paragraph" w:styleId="Retraitcorpsdetexte">
    <w:name w:val="Body Text Indent"/>
    <w:basedOn w:val="Normal"/>
    <w:link w:val="RetraitcorpsdetexteCar"/>
    <w:rsid w:val="002F343F"/>
    <w:pPr>
      <w:suppressAutoHyphens/>
      <w:spacing w:after="0" w:line="240" w:lineRule="auto"/>
      <w:ind w:left="1335"/>
    </w:pPr>
    <w:rPr>
      <w:rFonts w:ascii="Times New Roman" w:eastAsia="Times New Roman" w:hAnsi="Times New Roman" w:cs="Times New Roman"/>
      <w:szCs w:val="24"/>
      <w:lang w:eastAsia="ar-SA"/>
    </w:rPr>
  </w:style>
  <w:style w:type="character" w:customStyle="1" w:styleId="RetraitcorpsdetexteCar">
    <w:name w:val="Retrait corps de texte Car"/>
    <w:basedOn w:val="Policepardfaut"/>
    <w:link w:val="Retraitcorpsdetexte"/>
    <w:rsid w:val="002F343F"/>
    <w:rPr>
      <w:rFonts w:ascii="Times New Roman" w:eastAsia="Times New Roman" w:hAnsi="Times New Roman" w:cs="Times New Roman"/>
      <w:szCs w:val="24"/>
      <w:lang w:eastAsia="ar-SA"/>
    </w:rPr>
  </w:style>
  <w:style w:type="paragraph" w:customStyle="1" w:styleId="Corpsdetexte31">
    <w:name w:val="Corps de texte 31"/>
    <w:basedOn w:val="Normal"/>
    <w:rsid w:val="002F343F"/>
    <w:pPr>
      <w:suppressAutoHyphens/>
      <w:spacing w:after="120" w:line="240" w:lineRule="auto"/>
    </w:pPr>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fare@free.fr"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Feuille_de_calcul_Microsoft_Excel10.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Feuille_de_calcul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Feuille_de_calcul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Feuille_de_calcul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Feuille_de_calcul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Feuille_de_calcul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Feuille_de_calcul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Feuille_de_calcul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Feuille_de_calcul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Feuil1!$B$206</c:f>
              <c:strCache>
                <c:ptCount val="1"/>
                <c:pt idx="0">
                  <c:v>DIFFUS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Feuil1!$A$207:$A$216</c:f>
              <c:strCache>
                <c:ptCount val="10"/>
                <c:pt idx="0">
                  <c:v>Hébgt/famille</c:v>
                </c:pt>
                <c:pt idx="1">
                  <c:v>Hébgt/ tiers</c:v>
                </c:pt>
                <c:pt idx="2">
                  <c:v>Hébgt.d’insertion</c:v>
                </c:pt>
                <c:pt idx="3">
                  <c:v>Hébgt.stabilisation</c:v>
                </c:pt>
                <c:pt idx="4">
                  <c:v>Hébgt Urg.C.G.</c:v>
                </c:pt>
                <c:pt idx="5">
                  <c:v>Hébgt Urgence</c:v>
                </c:pt>
                <c:pt idx="6">
                  <c:v>CADA</c:v>
                </c:pt>
                <c:pt idx="7">
                  <c:v>Résidence Sociale</c:v>
                </c:pt>
                <c:pt idx="8">
                  <c:v>Squatt,Habitat précaire</c:v>
                </c:pt>
                <c:pt idx="9">
                  <c:v>Aucun, Errance, SDF</c:v>
                </c:pt>
              </c:strCache>
            </c:strRef>
          </c:cat>
          <c:val>
            <c:numRef>
              <c:f>Feuil1!$B$207:$B$216</c:f>
              <c:numCache>
                <c:formatCode>General</c:formatCode>
                <c:ptCount val="10"/>
                <c:pt idx="0">
                  <c:v>2</c:v>
                </c:pt>
                <c:pt idx="1">
                  <c:v>3</c:v>
                </c:pt>
                <c:pt idx="2">
                  <c:v>15</c:v>
                </c:pt>
                <c:pt idx="3">
                  <c:v>1</c:v>
                </c:pt>
                <c:pt idx="4">
                  <c:v>1</c:v>
                </c:pt>
                <c:pt idx="5">
                  <c:v>25</c:v>
                </c:pt>
                <c:pt idx="6">
                  <c:v>3</c:v>
                </c:pt>
                <c:pt idx="7">
                  <c:v>2</c:v>
                </c:pt>
                <c:pt idx="8">
                  <c:v>1</c:v>
                </c:pt>
                <c:pt idx="9">
                  <c:v>2</c:v>
                </c:pt>
              </c:numCache>
            </c:numRef>
          </c:val>
        </c:ser>
        <c:ser>
          <c:idx val="1"/>
          <c:order val="1"/>
          <c:tx>
            <c:strRef>
              <c:f>Feuil1!$C$206</c:f>
              <c:strCache>
                <c:ptCount val="1"/>
                <c:pt idx="0">
                  <c:v>REGROUPE</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Feuil1!$A$207:$A$216</c:f>
              <c:strCache>
                <c:ptCount val="10"/>
                <c:pt idx="0">
                  <c:v>Hébgt/famille</c:v>
                </c:pt>
                <c:pt idx="1">
                  <c:v>Hébgt/ tiers</c:v>
                </c:pt>
                <c:pt idx="2">
                  <c:v>Hébgt.d’insertion</c:v>
                </c:pt>
                <c:pt idx="3">
                  <c:v>Hébgt.stabilisation</c:v>
                </c:pt>
                <c:pt idx="4">
                  <c:v>Hébgt Urg.C.G.</c:v>
                </c:pt>
                <c:pt idx="5">
                  <c:v>Hébgt Urgence</c:v>
                </c:pt>
                <c:pt idx="6">
                  <c:v>CADA</c:v>
                </c:pt>
                <c:pt idx="7">
                  <c:v>Résidence Sociale</c:v>
                </c:pt>
                <c:pt idx="8">
                  <c:v>Squatt,Habitat précaire</c:v>
                </c:pt>
                <c:pt idx="9">
                  <c:v>Aucun, Errance, SDF</c:v>
                </c:pt>
              </c:strCache>
            </c:strRef>
          </c:cat>
          <c:val>
            <c:numRef>
              <c:f>Feuil1!$C$207:$C$216</c:f>
              <c:numCache>
                <c:formatCode>General</c:formatCode>
                <c:ptCount val="10"/>
                <c:pt idx="1">
                  <c:v>5</c:v>
                </c:pt>
                <c:pt idx="2">
                  <c:v>2</c:v>
                </c:pt>
                <c:pt idx="3">
                  <c:v>3</c:v>
                </c:pt>
                <c:pt idx="5">
                  <c:v>11</c:v>
                </c:pt>
                <c:pt idx="6">
                  <c:v>2</c:v>
                </c:pt>
                <c:pt idx="9">
                  <c:v>3</c:v>
                </c:pt>
              </c:numCache>
            </c:numRef>
          </c:val>
        </c:ser>
        <c:dLbls>
          <c:dLblPos val="inEnd"/>
          <c:showLegendKey val="0"/>
          <c:showVal val="1"/>
          <c:showCatName val="0"/>
          <c:showSerName val="0"/>
          <c:showPercent val="0"/>
          <c:showBubbleSize val="0"/>
        </c:dLbls>
        <c:gapWidth val="65"/>
        <c:axId val="347669904"/>
        <c:axId val="347670688"/>
      </c:barChart>
      <c:catAx>
        <c:axId val="3476699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347670688"/>
        <c:crosses val="autoZero"/>
        <c:auto val="1"/>
        <c:lblAlgn val="ctr"/>
        <c:lblOffset val="100"/>
        <c:noMultiLvlLbl val="0"/>
      </c:catAx>
      <c:valAx>
        <c:axId val="3476706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476699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Feuil1!$B$138</c:f>
              <c:strCache>
                <c:ptCount val="1"/>
                <c:pt idx="0">
                  <c:v>DIFFUS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Feuil1!$A$139:$A$154</c:f>
              <c:strCache>
                <c:ptCount val="16"/>
                <c:pt idx="0">
                  <c:v>CDI Temps plein</c:v>
                </c:pt>
                <c:pt idx="1">
                  <c:v>CDI Temps partiel</c:v>
                </c:pt>
                <c:pt idx="2">
                  <c:v>CDD&gt;6mois-temps plein</c:v>
                </c:pt>
                <c:pt idx="3">
                  <c:v>CDD-6mois-temps plein</c:v>
                </c:pt>
                <c:pt idx="4">
                  <c:v>CDD&gt;6mois-tps partiel</c:v>
                </c:pt>
                <c:pt idx="5">
                  <c:v>CDD-6mois-tps partiel</c:v>
                </c:pt>
                <c:pt idx="6">
                  <c:v>Travailleur indépendant</c:v>
                </c:pt>
                <c:pt idx="7">
                  <c:v>Intérim</c:v>
                </c:pt>
                <c:pt idx="8">
                  <c:v>Contrat qualif. apprenti</c:v>
                </c:pt>
                <c:pt idx="9">
                  <c:v>Formation prof. Stage Qualif</c:v>
                </c:pt>
                <c:pt idx="10">
                  <c:v>Activités Insert,mobilisat, G.Jeune</c:v>
                </c:pt>
                <c:pt idx="11">
                  <c:v>Sans emploi</c:v>
                </c:pt>
                <c:pt idx="12">
                  <c:v>Chômeur inscrit &lt;1 an</c:v>
                </c:pt>
                <c:pt idx="13">
                  <c:v>Chômeur inscrit +1 an</c:v>
                </c:pt>
                <c:pt idx="14">
                  <c:v>Chômeur non inscrit +1 an</c:v>
                </c:pt>
                <c:pt idx="15">
                  <c:v>Inconnue</c:v>
                </c:pt>
              </c:strCache>
            </c:strRef>
          </c:cat>
          <c:val>
            <c:numRef>
              <c:f>Feuil1!$B$139:$B$154</c:f>
              <c:numCache>
                <c:formatCode>General</c:formatCode>
                <c:ptCount val="16"/>
                <c:pt idx="0">
                  <c:v>2</c:v>
                </c:pt>
                <c:pt idx="2">
                  <c:v>1</c:v>
                </c:pt>
                <c:pt idx="3">
                  <c:v>1</c:v>
                </c:pt>
                <c:pt idx="4">
                  <c:v>3</c:v>
                </c:pt>
                <c:pt idx="5">
                  <c:v>2</c:v>
                </c:pt>
                <c:pt idx="6">
                  <c:v>2</c:v>
                </c:pt>
                <c:pt idx="7">
                  <c:v>3</c:v>
                </c:pt>
                <c:pt idx="8">
                  <c:v>1</c:v>
                </c:pt>
                <c:pt idx="9">
                  <c:v>2</c:v>
                </c:pt>
                <c:pt idx="10">
                  <c:v>5</c:v>
                </c:pt>
                <c:pt idx="11">
                  <c:v>6</c:v>
                </c:pt>
                <c:pt idx="12">
                  <c:v>4</c:v>
                </c:pt>
                <c:pt idx="13">
                  <c:v>3</c:v>
                </c:pt>
                <c:pt idx="14">
                  <c:v>1</c:v>
                </c:pt>
                <c:pt idx="15">
                  <c:v>2</c:v>
                </c:pt>
              </c:numCache>
            </c:numRef>
          </c:val>
        </c:ser>
        <c:ser>
          <c:idx val="1"/>
          <c:order val="1"/>
          <c:tx>
            <c:strRef>
              <c:f>Feuil1!$C$138</c:f>
              <c:strCache>
                <c:ptCount val="1"/>
                <c:pt idx="0">
                  <c:v>REGROUPE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Feuil1!$A$139:$A$154</c:f>
              <c:strCache>
                <c:ptCount val="16"/>
                <c:pt idx="0">
                  <c:v>CDI Temps plein</c:v>
                </c:pt>
                <c:pt idx="1">
                  <c:v>CDI Temps partiel</c:v>
                </c:pt>
                <c:pt idx="2">
                  <c:v>CDD&gt;6mois-temps plein</c:v>
                </c:pt>
                <c:pt idx="3">
                  <c:v>CDD-6mois-temps plein</c:v>
                </c:pt>
                <c:pt idx="4">
                  <c:v>CDD&gt;6mois-tps partiel</c:v>
                </c:pt>
                <c:pt idx="5">
                  <c:v>CDD-6mois-tps partiel</c:v>
                </c:pt>
                <c:pt idx="6">
                  <c:v>Travailleur indépendant</c:v>
                </c:pt>
                <c:pt idx="7">
                  <c:v>Intérim</c:v>
                </c:pt>
                <c:pt idx="8">
                  <c:v>Contrat qualif. apprenti</c:v>
                </c:pt>
                <c:pt idx="9">
                  <c:v>Formation prof. Stage Qualif</c:v>
                </c:pt>
                <c:pt idx="10">
                  <c:v>Activités Insert,mobilisat, G.Jeune</c:v>
                </c:pt>
                <c:pt idx="11">
                  <c:v>Sans emploi</c:v>
                </c:pt>
                <c:pt idx="12">
                  <c:v>Chômeur inscrit &lt;1 an</c:v>
                </c:pt>
                <c:pt idx="13">
                  <c:v>Chômeur inscrit +1 an</c:v>
                </c:pt>
                <c:pt idx="14">
                  <c:v>Chômeur non inscrit +1 an</c:v>
                </c:pt>
                <c:pt idx="15">
                  <c:v>Inconnue</c:v>
                </c:pt>
              </c:strCache>
            </c:strRef>
          </c:cat>
          <c:val>
            <c:numRef>
              <c:f>Feuil1!$C$139:$C$154</c:f>
              <c:numCache>
                <c:formatCode>General</c:formatCode>
                <c:ptCount val="16"/>
                <c:pt idx="0">
                  <c:v>1</c:v>
                </c:pt>
                <c:pt idx="1">
                  <c:v>1</c:v>
                </c:pt>
                <c:pt idx="9">
                  <c:v>1</c:v>
                </c:pt>
                <c:pt idx="10">
                  <c:v>1</c:v>
                </c:pt>
                <c:pt idx="11">
                  <c:v>6</c:v>
                </c:pt>
                <c:pt idx="12">
                  <c:v>4</c:v>
                </c:pt>
                <c:pt idx="13">
                  <c:v>1</c:v>
                </c:pt>
                <c:pt idx="15">
                  <c:v>4</c:v>
                </c:pt>
              </c:numCache>
            </c:numRef>
          </c:val>
        </c:ser>
        <c:dLbls>
          <c:dLblPos val="outEnd"/>
          <c:showLegendKey val="0"/>
          <c:showVal val="1"/>
          <c:showCatName val="0"/>
          <c:showSerName val="0"/>
          <c:showPercent val="0"/>
          <c:showBubbleSize val="0"/>
        </c:dLbls>
        <c:gapWidth val="219"/>
        <c:overlap val="-27"/>
        <c:axId val="426990080"/>
        <c:axId val="426991256"/>
      </c:barChart>
      <c:catAx>
        <c:axId val="42699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26991256"/>
        <c:crosses val="autoZero"/>
        <c:auto val="1"/>
        <c:lblAlgn val="ctr"/>
        <c:lblOffset val="100"/>
        <c:noMultiLvlLbl val="0"/>
      </c:catAx>
      <c:valAx>
        <c:axId val="426991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26990080"/>
        <c:crosses val="autoZero"/>
        <c:crossBetween val="between"/>
      </c:valAx>
      <c:spPr>
        <a:solidFill>
          <a:schemeClr val="accent6">
            <a:lumMod val="40000"/>
            <a:lumOff val="6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accent6">
        <a:lumMod val="60000"/>
        <a:lumOff val="4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Feuil1!$A$6</c:f>
              <c:strCache>
                <c:ptCount val="1"/>
                <c:pt idx="0">
                  <c:v>DIFFUS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Feuil1!$B$5:$C$5</c:f>
              <c:strCache>
                <c:ptCount val="2"/>
                <c:pt idx="0">
                  <c:v>18-25 ans</c:v>
                </c:pt>
                <c:pt idx="1">
                  <c:v>26-35 ans</c:v>
                </c:pt>
              </c:strCache>
            </c:strRef>
          </c:cat>
          <c:val>
            <c:numRef>
              <c:f>Feuil1!$B$6:$C$6</c:f>
              <c:numCache>
                <c:formatCode>General</c:formatCode>
                <c:ptCount val="2"/>
                <c:pt idx="0">
                  <c:v>39</c:v>
                </c:pt>
                <c:pt idx="1">
                  <c:v>16</c:v>
                </c:pt>
              </c:numCache>
            </c:numRef>
          </c:val>
        </c:ser>
        <c:ser>
          <c:idx val="1"/>
          <c:order val="1"/>
          <c:tx>
            <c:strRef>
              <c:f>Feuil1!$A$7</c:f>
              <c:strCache>
                <c:ptCount val="1"/>
                <c:pt idx="0">
                  <c:v>REGROUPE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Feuil1!$B$5:$C$5</c:f>
              <c:strCache>
                <c:ptCount val="2"/>
                <c:pt idx="0">
                  <c:v>18-25 ans</c:v>
                </c:pt>
                <c:pt idx="1">
                  <c:v>26-35 ans</c:v>
                </c:pt>
              </c:strCache>
            </c:strRef>
          </c:cat>
          <c:val>
            <c:numRef>
              <c:f>Feuil1!$B$7:$C$7</c:f>
              <c:numCache>
                <c:formatCode>General</c:formatCode>
                <c:ptCount val="2"/>
                <c:pt idx="0">
                  <c:v>26</c:v>
                </c:pt>
              </c:numCache>
            </c:numRef>
          </c:val>
        </c:ser>
        <c:dLbls>
          <c:dLblPos val="outEnd"/>
          <c:showLegendKey val="0"/>
          <c:showVal val="1"/>
          <c:showCatName val="0"/>
          <c:showSerName val="0"/>
          <c:showPercent val="0"/>
          <c:showBubbleSize val="0"/>
        </c:dLbls>
        <c:gapWidth val="219"/>
        <c:overlap val="-27"/>
        <c:axId val="347670296"/>
        <c:axId val="267332808"/>
      </c:barChart>
      <c:catAx>
        <c:axId val="347670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7332808"/>
        <c:crosses val="autoZero"/>
        <c:auto val="1"/>
        <c:lblAlgn val="ctr"/>
        <c:lblOffset val="100"/>
        <c:noMultiLvlLbl val="0"/>
      </c:catAx>
      <c:valAx>
        <c:axId val="267332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476702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solidFill>
          <a:schemeClr val="accent1">
            <a:lumMod val="40000"/>
            <a:lumOff val="6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accent3">
        <a:lumMod val="40000"/>
        <a:lumOff val="6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Feuil1!$B$25</c:f>
              <c:strCache>
                <c:ptCount val="1"/>
                <c:pt idx="0">
                  <c:v>DIFFUS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Feuil1!$A$26:$A$29</c:f>
              <c:strCache>
                <c:ptCount val="4"/>
                <c:pt idx="0">
                  <c:v>Française</c:v>
                </c:pt>
                <c:pt idx="1">
                  <c:v>Etranger U.E.</c:v>
                </c:pt>
                <c:pt idx="2">
                  <c:v>Etranger hors U.E.</c:v>
                </c:pt>
                <c:pt idx="3">
                  <c:v>Total</c:v>
                </c:pt>
              </c:strCache>
            </c:strRef>
          </c:cat>
          <c:val>
            <c:numRef>
              <c:f>Feuil1!$B$26:$B$29</c:f>
              <c:numCache>
                <c:formatCode>General</c:formatCode>
                <c:ptCount val="4"/>
                <c:pt idx="0">
                  <c:v>33</c:v>
                </c:pt>
                <c:pt idx="1">
                  <c:v>5</c:v>
                </c:pt>
                <c:pt idx="2">
                  <c:v>17</c:v>
                </c:pt>
                <c:pt idx="3">
                  <c:v>55</c:v>
                </c:pt>
              </c:numCache>
            </c:numRef>
          </c:val>
        </c:ser>
        <c:ser>
          <c:idx val="1"/>
          <c:order val="1"/>
          <c:tx>
            <c:strRef>
              <c:f>Feuil1!$C$25</c:f>
              <c:strCache>
                <c:ptCount val="1"/>
                <c:pt idx="0">
                  <c:v>REGROUPE</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Feuil1!$A$26:$A$29</c:f>
              <c:strCache>
                <c:ptCount val="4"/>
                <c:pt idx="0">
                  <c:v>Française</c:v>
                </c:pt>
                <c:pt idx="1">
                  <c:v>Etranger U.E.</c:v>
                </c:pt>
                <c:pt idx="2">
                  <c:v>Etranger hors U.E.</c:v>
                </c:pt>
                <c:pt idx="3">
                  <c:v>Total</c:v>
                </c:pt>
              </c:strCache>
            </c:strRef>
          </c:cat>
          <c:val>
            <c:numRef>
              <c:f>Feuil1!$C$26:$C$29</c:f>
              <c:numCache>
                <c:formatCode>General</c:formatCode>
                <c:ptCount val="4"/>
                <c:pt idx="0">
                  <c:v>8</c:v>
                </c:pt>
                <c:pt idx="1">
                  <c:v>5</c:v>
                </c:pt>
                <c:pt idx="2">
                  <c:v>13</c:v>
                </c:pt>
                <c:pt idx="3">
                  <c:v>26</c:v>
                </c:pt>
              </c:numCache>
            </c:numRef>
          </c:val>
        </c:ser>
        <c:dLbls>
          <c:dLblPos val="inEnd"/>
          <c:showLegendKey val="0"/>
          <c:showVal val="1"/>
          <c:showCatName val="0"/>
          <c:showSerName val="0"/>
          <c:showPercent val="0"/>
          <c:showBubbleSize val="0"/>
        </c:dLbls>
        <c:gapWidth val="65"/>
        <c:axId val="267333200"/>
        <c:axId val="267330848"/>
      </c:barChart>
      <c:catAx>
        <c:axId val="267333200"/>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267330848"/>
        <c:crosses val="autoZero"/>
        <c:auto val="1"/>
        <c:lblAlgn val="ctr"/>
        <c:lblOffset val="100"/>
        <c:noMultiLvlLbl val="0"/>
      </c:catAx>
      <c:valAx>
        <c:axId val="26733084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crossAx val="267333200"/>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dTable>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Feuil1!$B$34</c:f>
              <c:strCache>
                <c:ptCount val="1"/>
                <c:pt idx="0">
                  <c:v>DIFFUS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Feuil1!$A$35:$A$41</c:f>
              <c:strCache>
                <c:ptCount val="7"/>
                <c:pt idx="0">
                  <c:v>Régime général</c:v>
                </c:pt>
                <c:pt idx="1">
                  <c:v>Régime général  + Mutuelle</c:v>
                </c:pt>
                <c:pt idx="2">
                  <c:v>Régime général  + CMU complémentaire</c:v>
                </c:pt>
                <c:pt idx="3">
                  <c:v>C.M.U. de base</c:v>
                </c:pt>
                <c:pt idx="4">
                  <c:v>C.M.U. de base  + complémentaire</c:v>
                </c:pt>
                <c:pt idx="5">
                  <c:v>Aucune</c:v>
                </c:pt>
                <c:pt idx="6">
                  <c:v>Total</c:v>
                </c:pt>
              </c:strCache>
            </c:strRef>
          </c:cat>
          <c:val>
            <c:numRef>
              <c:f>Feuil1!$B$35:$B$41</c:f>
              <c:numCache>
                <c:formatCode>General</c:formatCode>
                <c:ptCount val="7"/>
                <c:pt idx="0">
                  <c:v>14</c:v>
                </c:pt>
                <c:pt idx="1">
                  <c:v>5</c:v>
                </c:pt>
                <c:pt idx="2">
                  <c:v>12</c:v>
                </c:pt>
                <c:pt idx="3">
                  <c:v>2</c:v>
                </c:pt>
                <c:pt idx="4">
                  <c:v>19</c:v>
                </c:pt>
                <c:pt idx="5">
                  <c:v>3</c:v>
                </c:pt>
                <c:pt idx="6">
                  <c:v>55</c:v>
                </c:pt>
              </c:numCache>
            </c:numRef>
          </c:val>
        </c:ser>
        <c:ser>
          <c:idx val="1"/>
          <c:order val="1"/>
          <c:tx>
            <c:strRef>
              <c:f>Feuil1!$C$34</c:f>
              <c:strCache>
                <c:ptCount val="1"/>
                <c:pt idx="0">
                  <c:v>REGROUPE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Feuil1!$A$35:$A$41</c:f>
              <c:strCache>
                <c:ptCount val="7"/>
                <c:pt idx="0">
                  <c:v>Régime général</c:v>
                </c:pt>
                <c:pt idx="1">
                  <c:v>Régime général  + Mutuelle</c:v>
                </c:pt>
                <c:pt idx="2">
                  <c:v>Régime général  + CMU complémentaire</c:v>
                </c:pt>
                <c:pt idx="3">
                  <c:v>C.M.U. de base</c:v>
                </c:pt>
                <c:pt idx="4">
                  <c:v>C.M.U. de base  + complémentaire</c:v>
                </c:pt>
                <c:pt idx="5">
                  <c:v>Aucune</c:v>
                </c:pt>
                <c:pt idx="6">
                  <c:v>Total</c:v>
                </c:pt>
              </c:strCache>
            </c:strRef>
          </c:cat>
          <c:val>
            <c:numRef>
              <c:f>Feuil1!$C$35:$C$41</c:f>
              <c:numCache>
                <c:formatCode>General</c:formatCode>
                <c:ptCount val="7"/>
                <c:pt idx="0">
                  <c:v>7</c:v>
                </c:pt>
                <c:pt idx="1">
                  <c:v>2</c:v>
                </c:pt>
                <c:pt idx="2">
                  <c:v>1</c:v>
                </c:pt>
                <c:pt idx="3">
                  <c:v>1</c:v>
                </c:pt>
                <c:pt idx="4">
                  <c:v>13</c:v>
                </c:pt>
                <c:pt idx="5">
                  <c:v>2</c:v>
                </c:pt>
                <c:pt idx="6">
                  <c:v>26</c:v>
                </c:pt>
              </c:numCache>
            </c:numRef>
          </c:val>
        </c:ser>
        <c:dLbls>
          <c:dLblPos val="outEnd"/>
          <c:showLegendKey val="0"/>
          <c:showVal val="1"/>
          <c:showCatName val="0"/>
          <c:showSerName val="0"/>
          <c:showPercent val="0"/>
          <c:showBubbleSize val="0"/>
        </c:dLbls>
        <c:gapWidth val="219"/>
        <c:overlap val="-27"/>
        <c:axId val="267331632"/>
        <c:axId val="267333592"/>
      </c:barChart>
      <c:catAx>
        <c:axId val="2673316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7333592"/>
        <c:crosses val="autoZero"/>
        <c:auto val="1"/>
        <c:lblAlgn val="ctr"/>
        <c:lblOffset val="100"/>
        <c:noMultiLvlLbl val="0"/>
      </c:catAx>
      <c:valAx>
        <c:axId val="267333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73316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Feuil1!$B$57</c:f>
              <c:strCache>
                <c:ptCount val="1"/>
                <c:pt idx="0">
                  <c:v>DIFFUS</c:v>
                </c:pt>
              </c:strCache>
            </c:strRef>
          </c:tx>
          <c:spPr>
            <a:solidFill>
              <a:schemeClr val="accent2">
                <a:alpha val="85000"/>
              </a:schemeClr>
            </a:solidFill>
            <a:ln w="9525" cap="flat" cmpd="sng" algn="ctr">
              <a:solidFill>
                <a:schemeClr val="lt1">
                  <a:alpha val="50000"/>
                </a:schemeClr>
              </a:solidFill>
              <a:round/>
            </a:ln>
            <a:effectLst/>
          </c:spPr>
          <c:invertIfNegative val="0"/>
          <c:dLbls>
            <c:spPr>
              <a:solidFill>
                <a:schemeClr val="bg1">
                  <a:lumMod val="75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Feuil1!$A$58:$A$68</c:f>
              <c:strCache>
                <c:ptCount val="11"/>
                <c:pt idx="0">
                  <c:v>Carte d’identité</c:v>
                </c:pt>
                <c:pt idx="1">
                  <c:v>Passeport</c:v>
                </c:pt>
                <c:pt idx="2">
                  <c:v>Demande CNI/PASS en cours</c:v>
                </c:pt>
                <c:pt idx="3">
                  <c:v>Titre de séjour 1 an</c:v>
                </c:pt>
                <c:pt idx="4">
                  <c:v>Titre de séjour 10 ans</c:v>
                </c:pt>
                <c:pt idx="5">
                  <c:v>Récépissé demande titre séjour</c:v>
                </c:pt>
                <c:pt idx="6">
                  <c:v>Récépissé renouvellement titre séjour</c:v>
                </c:pt>
                <c:pt idx="7">
                  <c:v>Permis de conduire</c:v>
                </c:pt>
                <c:pt idx="8">
                  <c:v>Récepissé demande d'asile</c:v>
                </c:pt>
                <c:pt idx="9">
                  <c:v>Aucune</c:v>
                </c:pt>
                <c:pt idx="10">
                  <c:v>Total</c:v>
                </c:pt>
              </c:strCache>
            </c:strRef>
          </c:cat>
          <c:val>
            <c:numRef>
              <c:f>Feuil1!$B$58:$B$68</c:f>
              <c:numCache>
                <c:formatCode>General</c:formatCode>
                <c:ptCount val="11"/>
                <c:pt idx="0">
                  <c:v>24</c:v>
                </c:pt>
                <c:pt idx="1">
                  <c:v>4</c:v>
                </c:pt>
                <c:pt idx="2">
                  <c:v>1</c:v>
                </c:pt>
                <c:pt idx="3">
                  <c:v>5</c:v>
                </c:pt>
                <c:pt idx="4">
                  <c:v>6</c:v>
                </c:pt>
                <c:pt idx="5">
                  <c:v>6</c:v>
                </c:pt>
                <c:pt idx="7">
                  <c:v>1</c:v>
                </c:pt>
                <c:pt idx="8">
                  <c:v>1</c:v>
                </c:pt>
                <c:pt idx="9">
                  <c:v>7</c:v>
                </c:pt>
                <c:pt idx="10">
                  <c:v>55</c:v>
                </c:pt>
              </c:numCache>
            </c:numRef>
          </c:val>
        </c:ser>
        <c:ser>
          <c:idx val="1"/>
          <c:order val="1"/>
          <c:tx>
            <c:strRef>
              <c:f>Feuil1!$C$57</c:f>
              <c:strCache>
                <c:ptCount val="1"/>
                <c:pt idx="0">
                  <c:v>REGROUPE</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Feuil1!$A$58:$A$68</c:f>
              <c:strCache>
                <c:ptCount val="11"/>
                <c:pt idx="0">
                  <c:v>Carte d’identité</c:v>
                </c:pt>
                <c:pt idx="1">
                  <c:v>Passeport</c:v>
                </c:pt>
                <c:pt idx="2">
                  <c:v>Demande CNI/PASS en cours</c:v>
                </c:pt>
                <c:pt idx="3">
                  <c:v>Titre de séjour 1 an</c:v>
                </c:pt>
                <c:pt idx="4">
                  <c:v>Titre de séjour 10 ans</c:v>
                </c:pt>
                <c:pt idx="5">
                  <c:v>Récépissé demande titre séjour</c:v>
                </c:pt>
                <c:pt idx="6">
                  <c:v>Récépissé renouvellement titre séjour</c:v>
                </c:pt>
                <c:pt idx="7">
                  <c:v>Permis de conduire</c:v>
                </c:pt>
                <c:pt idx="8">
                  <c:v>Récepissé demande d'asile</c:v>
                </c:pt>
                <c:pt idx="9">
                  <c:v>Aucune</c:v>
                </c:pt>
                <c:pt idx="10">
                  <c:v>Total</c:v>
                </c:pt>
              </c:strCache>
            </c:strRef>
          </c:cat>
          <c:val>
            <c:numRef>
              <c:f>Feuil1!$C$58:$C$68</c:f>
              <c:numCache>
                <c:formatCode>General</c:formatCode>
                <c:ptCount val="11"/>
                <c:pt idx="0">
                  <c:v>14</c:v>
                </c:pt>
                <c:pt idx="3">
                  <c:v>2</c:v>
                </c:pt>
                <c:pt idx="4">
                  <c:v>1</c:v>
                </c:pt>
                <c:pt idx="5">
                  <c:v>5</c:v>
                </c:pt>
                <c:pt idx="6">
                  <c:v>1</c:v>
                </c:pt>
                <c:pt idx="8">
                  <c:v>1</c:v>
                </c:pt>
                <c:pt idx="9">
                  <c:v>2</c:v>
                </c:pt>
                <c:pt idx="10">
                  <c:v>26</c:v>
                </c:pt>
              </c:numCache>
            </c:numRef>
          </c:val>
        </c:ser>
        <c:dLbls>
          <c:dLblPos val="outEnd"/>
          <c:showLegendKey val="0"/>
          <c:showVal val="1"/>
          <c:showCatName val="0"/>
          <c:showSerName val="0"/>
          <c:showPercent val="0"/>
          <c:showBubbleSize val="0"/>
        </c:dLbls>
        <c:gapWidth val="65"/>
        <c:axId val="427637696"/>
        <c:axId val="427639264"/>
      </c:barChart>
      <c:catAx>
        <c:axId val="427637696"/>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427639264"/>
        <c:crosses val="autoZero"/>
        <c:auto val="1"/>
        <c:lblAlgn val="ctr"/>
        <c:lblOffset val="100"/>
        <c:noMultiLvlLbl val="0"/>
      </c:catAx>
      <c:valAx>
        <c:axId val="4276392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crossAx val="42763769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Feuil1!$B$75</c:f>
              <c:strCache>
                <c:ptCount val="1"/>
                <c:pt idx="0">
                  <c:v>DIFFUS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Feuil1!$A$76:$A$91</c:f>
              <c:strCache>
                <c:ptCount val="16"/>
                <c:pt idx="0">
                  <c:v>CDI Temps plein</c:v>
                </c:pt>
                <c:pt idx="1">
                  <c:v>CDI Temps partiel</c:v>
                </c:pt>
                <c:pt idx="2">
                  <c:v>CDD&gt;6mois-temps plein</c:v>
                </c:pt>
                <c:pt idx="3">
                  <c:v>CDD-6mois-temps plein</c:v>
                </c:pt>
                <c:pt idx="4">
                  <c:v>CDD&gt;6mois-temps partiel</c:v>
                </c:pt>
                <c:pt idx="5">
                  <c:v>CDD-6 mois-temps partiel</c:v>
                </c:pt>
                <c:pt idx="6">
                  <c:v>Travailleur indépendant</c:v>
                </c:pt>
                <c:pt idx="7">
                  <c:v>Intérim</c:v>
                </c:pt>
                <c:pt idx="8">
                  <c:v>Contrat qualif. apprenti</c:v>
                </c:pt>
                <c:pt idx="9">
                  <c:v>Formation prof. Stage Qualif</c:v>
                </c:pt>
                <c:pt idx="10">
                  <c:v>Activités insertion,mobilisation</c:v>
                </c:pt>
                <c:pt idx="11">
                  <c:v>Sans emploi</c:v>
                </c:pt>
                <c:pt idx="12">
                  <c:v>Chômeur inscrit &lt;1 an</c:v>
                </c:pt>
                <c:pt idx="13">
                  <c:v>Chômeur inscrit +1 an</c:v>
                </c:pt>
                <c:pt idx="14">
                  <c:v>Chômeur non inscrit +1an</c:v>
                </c:pt>
                <c:pt idx="15">
                  <c:v>Inconnue</c:v>
                </c:pt>
              </c:strCache>
            </c:strRef>
          </c:cat>
          <c:val>
            <c:numRef>
              <c:f>Feuil1!$B$76:$B$91</c:f>
              <c:numCache>
                <c:formatCode>General</c:formatCode>
                <c:ptCount val="16"/>
                <c:pt idx="0">
                  <c:v>4</c:v>
                </c:pt>
                <c:pt idx="1">
                  <c:v>2</c:v>
                </c:pt>
                <c:pt idx="2">
                  <c:v>1</c:v>
                </c:pt>
                <c:pt idx="3">
                  <c:v>1</c:v>
                </c:pt>
                <c:pt idx="4">
                  <c:v>3</c:v>
                </c:pt>
                <c:pt idx="5">
                  <c:v>2</c:v>
                </c:pt>
                <c:pt idx="6">
                  <c:v>2</c:v>
                </c:pt>
                <c:pt idx="7">
                  <c:v>4</c:v>
                </c:pt>
                <c:pt idx="8">
                  <c:v>2</c:v>
                </c:pt>
                <c:pt idx="9">
                  <c:v>2</c:v>
                </c:pt>
                <c:pt idx="10">
                  <c:v>5</c:v>
                </c:pt>
                <c:pt idx="11">
                  <c:v>10</c:v>
                </c:pt>
                <c:pt idx="12">
                  <c:v>8</c:v>
                </c:pt>
                <c:pt idx="13">
                  <c:v>5</c:v>
                </c:pt>
                <c:pt idx="14">
                  <c:v>4</c:v>
                </c:pt>
              </c:numCache>
            </c:numRef>
          </c:val>
        </c:ser>
        <c:ser>
          <c:idx val="1"/>
          <c:order val="1"/>
          <c:tx>
            <c:strRef>
              <c:f>Feuil1!$C$75</c:f>
              <c:strCache>
                <c:ptCount val="1"/>
                <c:pt idx="0">
                  <c:v>REGROUPE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Feuil1!$A$76:$A$91</c:f>
              <c:strCache>
                <c:ptCount val="16"/>
                <c:pt idx="0">
                  <c:v>CDI Temps plein</c:v>
                </c:pt>
                <c:pt idx="1">
                  <c:v>CDI Temps partiel</c:v>
                </c:pt>
                <c:pt idx="2">
                  <c:v>CDD&gt;6mois-temps plein</c:v>
                </c:pt>
                <c:pt idx="3">
                  <c:v>CDD-6mois-temps plein</c:v>
                </c:pt>
                <c:pt idx="4">
                  <c:v>CDD&gt;6mois-temps partiel</c:v>
                </c:pt>
                <c:pt idx="5">
                  <c:v>CDD-6 mois-temps partiel</c:v>
                </c:pt>
                <c:pt idx="6">
                  <c:v>Travailleur indépendant</c:v>
                </c:pt>
                <c:pt idx="7">
                  <c:v>Intérim</c:v>
                </c:pt>
                <c:pt idx="8">
                  <c:v>Contrat qualif. apprenti</c:v>
                </c:pt>
                <c:pt idx="9">
                  <c:v>Formation prof. Stage Qualif</c:v>
                </c:pt>
                <c:pt idx="10">
                  <c:v>Activités insertion,mobilisation</c:v>
                </c:pt>
                <c:pt idx="11">
                  <c:v>Sans emploi</c:v>
                </c:pt>
                <c:pt idx="12">
                  <c:v>Chômeur inscrit &lt;1 an</c:v>
                </c:pt>
                <c:pt idx="13">
                  <c:v>Chômeur inscrit +1 an</c:v>
                </c:pt>
                <c:pt idx="14">
                  <c:v>Chômeur non inscrit +1an</c:v>
                </c:pt>
                <c:pt idx="15">
                  <c:v>Inconnue</c:v>
                </c:pt>
              </c:strCache>
            </c:strRef>
          </c:cat>
          <c:val>
            <c:numRef>
              <c:f>Feuil1!$C$76:$C$91</c:f>
              <c:numCache>
                <c:formatCode>General</c:formatCode>
                <c:ptCount val="16"/>
                <c:pt idx="0">
                  <c:v>1</c:v>
                </c:pt>
                <c:pt idx="1">
                  <c:v>1</c:v>
                </c:pt>
                <c:pt idx="8">
                  <c:v>1</c:v>
                </c:pt>
                <c:pt idx="9">
                  <c:v>1</c:v>
                </c:pt>
                <c:pt idx="10">
                  <c:v>3</c:v>
                </c:pt>
                <c:pt idx="11">
                  <c:v>9</c:v>
                </c:pt>
                <c:pt idx="12">
                  <c:v>6</c:v>
                </c:pt>
                <c:pt idx="13">
                  <c:v>1</c:v>
                </c:pt>
                <c:pt idx="15">
                  <c:v>3</c:v>
                </c:pt>
              </c:numCache>
            </c:numRef>
          </c:val>
        </c:ser>
        <c:dLbls>
          <c:dLblPos val="outEnd"/>
          <c:showLegendKey val="0"/>
          <c:showVal val="1"/>
          <c:showCatName val="0"/>
          <c:showSerName val="0"/>
          <c:showPercent val="0"/>
          <c:showBubbleSize val="0"/>
        </c:dLbls>
        <c:gapWidth val="219"/>
        <c:overlap val="-27"/>
        <c:axId val="427636520"/>
        <c:axId val="427638088"/>
      </c:barChart>
      <c:catAx>
        <c:axId val="4276365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27638088"/>
        <c:crosses val="autoZero"/>
        <c:auto val="1"/>
        <c:lblAlgn val="ctr"/>
        <c:lblOffset val="100"/>
        <c:noMultiLvlLbl val="0"/>
      </c:catAx>
      <c:valAx>
        <c:axId val="427638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27636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016633656989196E-2"/>
          <c:y val="7.5880758807588072E-2"/>
          <c:w val="0.92848847881744845"/>
          <c:h val="0.5715801378486226"/>
        </c:manualLayout>
      </c:layout>
      <c:barChart>
        <c:barDir val="col"/>
        <c:grouping val="clustered"/>
        <c:varyColors val="0"/>
        <c:ser>
          <c:idx val="0"/>
          <c:order val="0"/>
          <c:tx>
            <c:strRef>
              <c:f>Feuil1!$B$112</c:f>
              <c:strCache>
                <c:ptCount val="1"/>
                <c:pt idx="0">
                  <c:v>DIFFUS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Feuil1!$A$113:$A$122</c:f>
              <c:strCache>
                <c:ptCount val="10"/>
                <c:pt idx="0">
                  <c:v>Autre CHRS</c:v>
                </c:pt>
                <c:pt idx="1">
                  <c:v>Logement Autonome</c:v>
                </c:pt>
                <c:pt idx="2">
                  <c:v>Retour famille (jeunes)</c:v>
                </c:pt>
                <c:pt idx="3">
                  <c:v>Résidence sociale</c:v>
                </c:pt>
                <c:pt idx="4">
                  <c:v>FJT</c:v>
                </c:pt>
                <c:pt idx="5">
                  <c:v>Adoma</c:v>
                </c:pt>
                <c:pt idx="6">
                  <c:v>Tiers</c:v>
                </c:pt>
                <c:pt idx="7">
                  <c:v>Retour domicile</c:v>
                </c:pt>
                <c:pt idx="8">
                  <c:v>Inconnue</c:v>
                </c:pt>
                <c:pt idx="9">
                  <c:v>La rue</c:v>
                </c:pt>
              </c:strCache>
            </c:strRef>
          </c:cat>
          <c:val>
            <c:numRef>
              <c:f>Feuil1!$B$113:$B$122</c:f>
              <c:numCache>
                <c:formatCode>General</c:formatCode>
                <c:ptCount val="10"/>
                <c:pt idx="0">
                  <c:v>2</c:v>
                </c:pt>
                <c:pt idx="1">
                  <c:v>4</c:v>
                </c:pt>
                <c:pt idx="2">
                  <c:v>2</c:v>
                </c:pt>
                <c:pt idx="3">
                  <c:v>13</c:v>
                </c:pt>
                <c:pt idx="4">
                  <c:v>2</c:v>
                </c:pt>
                <c:pt idx="5">
                  <c:v>5</c:v>
                </c:pt>
                <c:pt idx="6">
                  <c:v>5</c:v>
                </c:pt>
                <c:pt idx="7">
                  <c:v>3</c:v>
                </c:pt>
                <c:pt idx="9">
                  <c:v>2</c:v>
                </c:pt>
              </c:numCache>
            </c:numRef>
          </c:val>
        </c:ser>
        <c:ser>
          <c:idx val="1"/>
          <c:order val="1"/>
          <c:tx>
            <c:strRef>
              <c:f>Feuil1!$C$112</c:f>
              <c:strCache>
                <c:ptCount val="1"/>
                <c:pt idx="0">
                  <c:v>REGROUPE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Feuil1!$A$113:$A$122</c:f>
              <c:strCache>
                <c:ptCount val="10"/>
                <c:pt idx="0">
                  <c:v>Autre CHRS</c:v>
                </c:pt>
                <c:pt idx="1">
                  <c:v>Logement Autonome</c:v>
                </c:pt>
                <c:pt idx="2">
                  <c:v>Retour famille (jeunes)</c:v>
                </c:pt>
                <c:pt idx="3">
                  <c:v>Résidence sociale</c:v>
                </c:pt>
                <c:pt idx="4">
                  <c:v>FJT</c:v>
                </c:pt>
                <c:pt idx="5">
                  <c:v>Adoma</c:v>
                </c:pt>
                <c:pt idx="6">
                  <c:v>Tiers</c:v>
                </c:pt>
                <c:pt idx="7">
                  <c:v>Retour domicile</c:v>
                </c:pt>
                <c:pt idx="8">
                  <c:v>Inconnue</c:v>
                </c:pt>
                <c:pt idx="9">
                  <c:v>La rue</c:v>
                </c:pt>
              </c:strCache>
            </c:strRef>
          </c:cat>
          <c:val>
            <c:numRef>
              <c:f>Feuil1!$C$113:$C$122</c:f>
              <c:numCache>
                <c:formatCode>General</c:formatCode>
                <c:ptCount val="10"/>
                <c:pt idx="0">
                  <c:v>2</c:v>
                </c:pt>
                <c:pt idx="1">
                  <c:v>2</c:v>
                </c:pt>
                <c:pt idx="2">
                  <c:v>2</c:v>
                </c:pt>
                <c:pt idx="3">
                  <c:v>1</c:v>
                </c:pt>
                <c:pt idx="4">
                  <c:v>2</c:v>
                </c:pt>
                <c:pt idx="6">
                  <c:v>7</c:v>
                </c:pt>
                <c:pt idx="8">
                  <c:v>3</c:v>
                </c:pt>
              </c:numCache>
            </c:numRef>
          </c:val>
        </c:ser>
        <c:dLbls>
          <c:dLblPos val="outEnd"/>
          <c:showLegendKey val="0"/>
          <c:showVal val="1"/>
          <c:showCatName val="0"/>
          <c:showSerName val="0"/>
          <c:showPercent val="0"/>
          <c:showBubbleSize val="0"/>
        </c:dLbls>
        <c:gapWidth val="219"/>
        <c:overlap val="-27"/>
        <c:axId val="427639656"/>
        <c:axId val="427638872"/>
      </c:barChart>
      <c:catAx>
        <c:axId val="427639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27638872"/>
        <c:crosses val="autoZero"/>
        <c:auto val="1"/>
        <c:lblAlgn val="ctr"/>
        <c:lblOffset val="100"/>
        <c:noMultiLvlLbl val="0"/>
      </c:catAx>
      <c:valAx>
        <c:axId val="427638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27639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Feuil1!$B$99</c:f>
              <c:strCache>
                <c:ptCount val="1"/>
                <c:pt idx="0">
                  <c:v>DIFFUS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Feuil1!$A$100:$A$106</c:f>
              <c:strCache>
                <c:ptCount val="7"/>
                <c:pt idx="0">
                  <c:v>De 2 à 6 jours</c:v>
                </c:pt>
                <c:pt idx="1">
                  <c:v>De 7 à 13 jours</c:v>
                </c:pt>
                <c:pt idx="2">
                  <c:v>De 14 à 30 jours</c:v>
                </c:pt>
                <c:pt idx="3">
                  <c:v>De 31 à 91 jours</c:v>
                </c:pt>
                <c:pt idx="4">
                  <c:v>De 92 à 181 jours</c:v>
                </c:pt>
                <c:pt idx="5">
                  <c:v>De 182 à 364 jours</c:v>
                </c:pt>
                <c:pt idx="6">
                  <c:v>365 jours et +</c:v>
                </c:pt>
              </c:strCache>
            </c:strRef>
          </c:cat>
          <c:val>
            <c:numRef>
              <c:f>Feuil1!$B$100:$B$106</c:f>
              <c:numCache>
                <c:formatCode>General</c:formatCode>
                <c:ptCount val="7"/>
                <c:pt idx="0">
                  <c:v>1</c:v>
                </c:pt>
                <c:pt idx="1">
                  <c:v>2</c:v>
                </c:pt>
                <c:pt idx="2">
                  <c:v>1</c:v>
                </c:pt>
                <c:pt idx="3">
                  <c:v>3</c:v>
                </c:pt>
                <c:pt idx="4">
                  <c:v>18</c:v>
                </c:pt>
                <c:pt idx="5">
                  <c:v>10</c:v>
                </c:pt>
                <c:pt idx="6">
                  <c:v>3</c:v>
                </c:pt>
              </c:numCache>
            </c:numRef>
          </c:val>
        </c:ser>
        <c:ser>
          <c:idx val="1"/>
          <c:order val="1"/>
          <c:tx>
            <c:strRef>
              <c:f>Feuil1!$C$99</c:f>
              <c:strCache>
                <c:ptCount val="1"/>
                <c:pt idx="0">
                  <c:v>REGROUPE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Feuil1!$A$100:$A$106</c:f>
              <c:strCache>
                <c:ptCount val="7"/>
                <c:pt idx="0">
                  <c:v>De 2 à 6 jours</c:v>
                </c:pt>
                <c:pt idx="1">
                  <c:v>De 7 à 13 jours</c:v>
                </c:pt>
                <c:pt idx="2">
                  <c:v>De 14 à 30 jours</c:v>
                </c:pt>
                <c:pt idx="3">
                  <c:v>De 31 à 91 jours</c:v>
                </c:pt>
                <c:pt idx="4">
                  <c:v>De 92 à 181 jours</c:v>
                </c:pt>
                <c:pt idx="5">
                  <c:v>De 182 à 364 jours</c:v>
                </c:pt>
                <c:pt idx="6">
                  <c:v>365 jours et +</c:v>
                </c:pt>
              </c:strCache>
            </c:strRef>
          </c:cat>
          <c:val>
            <c:numRef>
              <c:f>Feuil1!$C$100:$C$106</c:f>
              <c:numCache>
                <c:formatCode>General</c:formatCode>
                <c:ptCount val="7"/>
                <c:pt idx="0">
                  <c:v>4</c:v>
                </c:pt>
                <c:pt idx="3">
                  <c:v>6</c:v>
                </c:pt>
                <c:pt idx="4">
                  <c:v>6</c:v>
                </c:pt>
                <c:pt idx="5">
                  <c:v>2</c:v>
                </c:pt>
                <c:pt idx="6">
                  <c:v>1</c:v>
                </c:pt>
              </c:numCache>
            </c:numRef>
          </c:val>
        </c:ser>
        <c:dLbls>
          <c:dLblPos val="outEnd"/>
          <c:showLegendKey val="0"/>
          <c:showVal val="1"/>
          <c:showCatName val="0"/>
          <c:showSerName val="0"/>
          <c:showPercent val="0"/>
          <c:showBubbleSize val="0"/>
        </c:dLbls>
        <c:gapWidth val="219"/>
        <c:overlap val="-27"/>
        <c:axId val="426992432"/>
        <c:axId val="426992824"/>
      </c:barChart>
      <c:catAx>
        <c:axId val="4269924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26992824"/>
        <c:crosses val="autoZero"/>
        <c:auto val="1"/>
        <c:lblAlgn val="ctr"/>
        <c:lblOffset val="100"/>
        <c:noMultiLvlLbl val="0"/>
      </c:catAx>
      <c:valAx>
        <c:axId val="426992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26992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Feuil1!$B$127</c:f>
              <c:strCache>
                <c:ptCount val="1"/>
                <c:pt idx="0">
                  <c:v>DIFFUS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Feuil1!$A$128:$A$134</c:f>
              <c:strCache>
                <c:ptCount val="7"/>
                <c:pt idx="0">
                  <c:v>Sans ressources</c:v>
                </c:pt>
                <c:pt idx="1">
                  <c:v>Salaire</c:v>
                </c:pt>
                <c:pt idx="2">
                  <c:v>R.S.A.</c:v>
                </c:pt>
                <c:pt idx="3">
                  <c:v>Indem Journal ARE</c:v>
                </c:pt>
                <c:pt idx="4">
                  <c:v>Revenu d’emploi formatn</c:v>
                </c:pt>
                <c:pt idx="5">
                  <c:v>Allocat/Asile</c:v>
                </c:pt>
                <c:pt idx="6">
                  <c:v>Inconnue</c:v>
                </c:pt>
              </c:strCache>
            </c:strRef>
          </c:cat>
          <c:val>
            <c:numRef>
              <c:f>Feuil1!$B$128:$B$134</c:f>
              <c:numCache>
                <c:formatCode>General</c:formatCode>
                <c:ptCount val="7"/>
                <c:pt idx="0">
                  <c:v>7</c:v>
                </c:pt>
                <c:pt idx="1">
                  <c:v>8</c:v>
                </c:pt>
                <c:pt idx="2">
                  <c:v>7</c:v>
                </c:pt>
                <c:pt idx="3">
                  <c:v>2</c:v>
                </c:pt>
                <c:pt idx="4">
                  <c:v>14</c:v>
                </c:pt>
              </c:numCache>
            </c:numRef>
          </c:val>
        </c:ser>
        <c:ser>
          <c:idx val="1"/>
          <c:order val="1"/>
          <c:tx>
            <c:strRef>
              <c:f>Feuil1!$C$127</c:f>
              <c:strCache>
                <c:ptCount val="1"/>
                <c:pt idx="0">
                  <c:v>REGROUPE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Feuil1!$A$128:$A$134</c:f>
              <c:strCache>
                <c:ptCount val="7"/>
                <c:pt idx="0">
                  <c:v>Sans ressources</c:v>
                </c:pt>
                <c:pt idx="1">
                  <c:v>Salaire</c:v>
                </c:pt>
                <c:pt idx="2">
                  <c:v>R.S.A.</c:v>
                </c:pt>
                <c:pt idx="3">
                  <c:v>Indem Journal ARE</c:v>
                </c:pt>
                <c:pt idx="4">
                  <c:v>Revenu d’emploi formatn</c:v>
                </c:pt>
                <c:pt idx="5">
                  <c:v>Allocat/Asile</c:v>
                </c:pt>
                <c:pt idx="6">
                  <c:v>Inconnue</c:v>
                </c:pt>
              </c:strCache>
            </c:strRef>
          </c:cat>
          <c:val>
            <c:numRef>
              <c:f>Feuil1!$C$128:$C$134</c:f>
              <c:numCache>
                <c:formatCode>General</c:formatCode>
                <c:ptCount val="7"/>
                <c:pt idx="0">
                  <c:v>8</c:v>
                </c:pt>
                <c:pt idx="1">
                  <c:v>2</c:v>
                </c:pt>
                <c:pt idx="3">
                  <c:v>2</c:v>
                </c:pt>
                <c:pt idx="4">
                  <c:v>2</c:v>
                </c:pt>
                <c:pt idx="5">
                  <c:v>1</c:v>
                </c:pt>
                <c:pt idx="6">
                  <c:v>4</c:v>
                </c:pt>
              </c:numCache>
            </c:numRef>
          </c:val>
        </c:ser>
        <c:dLbls>
          <c:dLblPos val="outEnd"/>
          <c:showLegendKey val="0"/>
          <c:showVal val="1"/>
          <c:showCatName val="0"/>
          <c:showSerName val="0"/>
          <c:showPercent val="0"/>
          <c:showBubbleSize val="0"/>
        </c:dLbls>
        <c:gapWidth val="219"/>
        <c:overlap val="-27"/>
        <c:axId val="426992040"/>
        <c:axId val="426991648"/>
      </c:barChart>
      <c:catAx>
        <c:axId val="426992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26991648"/>
        <c:crosses val="autoZero"/>
        <c:auto val="1"/>
        <c:lblAlgn val="ctr"/>
        <c:lblOffset val="100"/>
        <c:noMultiLvlLbl val="0"/>
      </c:catAx>
      <c:valAx>
        <c:axId val="42699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269920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solidFill>
          <a:schemeClr val="accent3">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877D5-EC9E-4FE5-9CC5-6EDB666C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2897</Words>
  <Characters>15934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André Bruggemans</cp:lastModifiedBy>
  <cp:revision>2</cp:revision>
  <cp:lastPrinted>2020-04-21T07:02:00Z</cp:lastPrinted>
  <dcterms:created xsi:type="dcterms:W3CDTF">2020-11-03T11:22:00Z</dcterms:created>
  <dcterms:modified xsi:type="dcterms:W3CDTF">2020-11-03T11:22:00Z</dcterms:modified>
</cp:coreProperties>
</file>